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940AFA" w14:textId="5BC05C78" w:rsidR="00A73637" w:rsidRPr="00E1366E" w:rsidRDefault="00A73637" w:rsidP="00EC27A8">
      <w:pPr>
        <w:jc w:val="both"/>
        <w:rPr>
          <w:rFonts w:ascii="Times New Roman" w:hAnsi="Times New Roman" w:cs="Times New Roman"/>
          <w:b/>
          <w:sz w:val="28"/>
          <w:szCs w:val="28"/>
        </w:rPr>
      </w:pPr>
      <w:r w:rsidRPr="00E1366E">
        <w:rPr>
          <w:rFonts w:ascii="Times New Roman" w:hAnsi="Times New Roman"/>
          <w:b/>
          <w:sz w:val="28"/>
        </w:rPr>
        <w:t>NATIONS UNIES</w:t>
      </w:r>
    </w:p>
    <w:p w14:paraId="667F1668" w14:textId="2F732B64" w:rsidR="00A73637" w:rsidRPr="00E1366E" w:rsidRDefault="00A73637" w:rsidP="00EC27A8">
      <w:pPr>
        <w:jc w:val="both"/>
        <w:rPr>
          <w:rFonts w:ascii="Times New Roman" w:hAnsi="Times New Roman" w:cs="Times New Roman"/>
          <w:b/>
          <w:sz w:val="28"/>
          <w:szCs w:val="28"/>
        </w:rPr>
      </w:pPr>
      <w:r w:rsidRPr="00E1366E">
        <w:rPr>
          <w:rFonts w:ascii="Times New Roman" w:hAnsi="Times New Roman"/>
          <w:b/>
          <w:sz w:val="28"/>
        </w:rPr>
        <w:t>Département des opérations de paix</w:t>
      </w:r>
    </w:p>
    <w:p w14:paraId="3F5D9263" w14:textId="3193DF5F" w:rsidR="00A73637" w:rsidRPr="00E1366E" w:rsidRDefault="00A73637" w:rsidP="004340D5">
      <w:pPr>
        <w:rPr>
          <w:rFonts w:ascii="Times New Roman" w:hAnsi="Times New Roman" w:cs="Times New Roman"/>
          <w:b/>
          <w:sz w:val="28"/>
          <w:szCs w:val="28"/>
        </w:rPr>
      </w:pPr>
      <w:r w:rsidRPr="00E1366E">
        <w:rPr>
          <w:rFonts w:ascii="Times New Roman" w:hAnsi="Times New Roman"/>
          <w:b/>
          <w:sz w:val="28"/>
        </w:rPr>
        <w:t xml:space="preserve">Division Police </w:t>
      </w:r>
    </w:p>
    <w:p w14:paraId="553D99CE" w14:textId="3742497B" w:rsidR="00A73637" w:rsidRPr="00E1366E" w:rsidRDefault="00A73637" w:rsidP="00EC27A8">
      <w:pPr>
        <w:jc w:val="both"/>
        <w:rPr>
          <w:rFonts w:ascii="Times New Roman" w:hAnsi="Times New Roman" w:cs="Times New Roman"/>
          <w:sz w:val="28"/>
          <w:szCs w:val="28"/>
        </w:rPr>
      </w:pPr>
    </w:p>
    <w:p w14:paraId="0509BEC4" w14:textId="61E818D4" w:rsidR="00A73637" w:rsidRPr="00E1366E" w:rsidRDefault="00A73637" w:rsidP="00EC27A8">
      <w:pPr>
        <w:jc w:val="both"/>
        <w:rPr>
          <w:rFonts w:ascii="Times New Roman" w:hAnsi="Times New Roman" w:cs="Times New Roman"/>
          <w:sz w:val="28"/>
          <w:szCs w:val="28"/>
        </w:rPr>
      </w:pPr>
    </w:p>
    <w:p w14:paraId="200D5CA0" w14:textId="3BA73746" w:rsidR="00A73637" w:rsidRPr="00E1366E" w:rsidRDefault="00A73637" w:rsidP="00EC27A8">
      <w:pPr>
        <w:jc w:val="both"/>
        <w:rPr>
          <w:rFonts w:ascii="Times New Roman" w:hAnsi="Times New Roman" w:cs="Times New Roman"/>
          <w:sz w:val="28"/>
          <w:szCs w:val="28"/>
        </w:rPr>
      </w:pPr>
    </w:p>
    <w:p w14:paraId="19004768" w14:textId="3AC0257E" w:rsidR="00A73637" w:rsidRPr="00E1366E" w:rsidRDefault="00A73637" w:rsidP="00EC27A8">
      <w:pPr>
        <w:jc w:val="both"/>
        <w:rPr>
          <w:rFonts w:ascii="Times New Roman" w:hAnsi="Times New Roman" w:cs="Times New Roman"/>
          <w:sz w:val="28"/>
          <w:szCs w:val="28"/>
        </w:rPr>
      </w:pPr>
    </w:p>
    <w:p w14:paraId="786B1BE6" w14:textId="401A518C" w:rsidR="00A73637" w:rsidRPr="00E1366E" w:rsidRDefault="00A73637" w:rsidP="00EC27A8">
      <w:pPr>
        <w:jc w:val="both"/>
        <w:rPr>
          <w:rFonts w:ascii="Times New Roman" w:hAnsi="Times New Roman" w:cs="Times New Roman"/>
          <w:sz w:val="28"/>
          <w:szCs w:val="28"/>
        </w:rPr>
      </w:pPr>
    </w:p>
    <w:p w14:paraId="4CB73F9A" w14:textId="2D0FC552" w:rsidR="00A73637" w:rsidRPr="00E1366E" w:rsidRDefault="00A73637" w:rsidP="00EC27A8">
      <w:pPr>
        <w:jc w:val="both"/>
        <w:rPr>
          <w:rFonts w:ascii="Times New Roman" w:hAnsi="Times New Roman" w:cs="Times New Roman"/>
          <w:sz w:val="28"/>
          <w:szCs w:val="28"/>
        </w:rPr>
      </w:pPr>
    </w:p>
    <w:p w14:paraId="5111B47A" w14:textId="7293BF64" w:rsidR="00A73637" w:rsidRPr="00E1366E" w:rsidRDefault="00ED6EC5" w:rsidP="00C21C57">
      <w:pPr>
        <w:ind w:firstLine="720"/>
        <w:jc w:val="both"/>
        <w:rPr>
          <w:rFonts w:ascii="Times New Roman" w:hAnsi="Times New Roman" w:cs="Times New Roman"/>
          <w:sz w:val="28"/>
          <w:szCs w:val="28"/>
        </w:rPr>
      </w:pPr>
      <w:r w:rsidRPr="00E1366E">
        <w:rPr>
          <w:rFonts w:ascii="Times New Roman" w:hAnsi="Times New Roman"/>
          <w:sz w:val="28"/>
        </w:rPr>
        <w:t>JJ MM 20AA</w:t>
      </w:r>
    </w:p>
    <w:p w14:paraId="26CBFBA9" w14:textId="7A8253C4" w:rsidR="00A73637" w:rsidRPr="00E1366E" w:rsidRDefault="00A73637" w:rsidP="00EC27A8">
      <w:pPr>
        <w:jc w:val="both"/>
        <w:rPr>
          <w:rFonts w:ascii="Times New Roman" w:hAnsi="Times New Roman" w:cs="Times New Roman"/>
          <w:sz w:val="28"/>
          <w:szCs w:val="28"/>
        </w:rPr>
      </w:pPr>
    </w:p>
    <w:p w14:paraId="74D47595" w14:textId="15AFC29A" w:rsidR="00A73637" w:rsidRPr="00E1366E" w:rsidRDefault="00A73637" w:rsidP="00EC27A8">
      <w:pPr>
        <w:jc w:val="both"/>
        <w:rPr>
          <w:rFonts w:ascii="Times New Roman" w:hAnsi="Times New Roman" w:cs="Times New Roman"/>
          <w:sz w:val="28"/>
          <w:szCs w:val="28"/>
        </w:rPr>
      </w:pPr>
    </w:p>
    <w:p w14:paraId="12C94FF6" w14:textId="500D44D1" w:rsidR="00A73637" w:rsidRPr="00E1366E" w:rsidRDefault="00A73637" w:rsidP="00EC27A8">
      <w:pPr>
        <w:jc w:val="both"/>
        <w:rPr>
          <w:rFonts w:ascii="Times New Roman" w:hAnsi="Times New Roman" w:cs="Times New Roman"/>
          <w:sz w:val="28"/>
          <w:szCs w:val="28"/>
        </w:rPr>
      </w:pPr>
    </w:p>
    <w:p w14:paraId="2815E576" w14:textId="6B10AA0B" w:rsidR="00A73637" w:rsidRPr="00E1366E" w:rsidRDefault="00A73637" w:rsidP="00EC27A8">
      <w:pPr>
        <w:jc w:val="both"/>
        <w:rPr>
          <w:rFonts w:ascii="Times New Roman" w:hAnsi="Times New Roman" w:cs="Times New Roman"/>
          <w:sz w:val="28"/>
          <w:szCs w:val="28"/>
        </w:rPr>
      </w:pPr>
    </w:p>
    <w:p w14:paraId="6CD284E6" w14:textId="77777777" w:rsidR="004340D5" w:rsidRPr="00E1366E" w:rsidRDefault="004340D5" w:rsidP="004340D5">
      <w:pPr>
        <w:pBdr>
          <w:top w:val="single" w:sz="4" w:space="1" w:color="auto"/>
          <w:bottom w:val="single" w:sz="4" w:space="1" w:color="auto"/>
        </w:pBdr>
        <w:ind w:left="720"/>
        <w:jc w:val="both"/>
        <w:rPr>
          <w:rFonts w:ascii="Times New Roman" w:hAnsi="Times New Roman" w:cs="Times New Roman"/>
          <w:sz w:val="28"/>
          <w:szCs w:val="28"/>
        </w:rPr>
      </w:pPr>
    </w:p>
    <w:p w14:paraId="79586174" w14:textId="7435479B" w:rsidR="00A73637" w:rsidRPr="00E1366E" w:rsidRDefault="00A73637" w:rsidP="004340D5">
      <w:pPr>
        <w:pBdr>
          <w:top w:val="single" w:sz="4" w:space="1" w:color="auto"/>
          <w:bottom w:val="single" w:sz="4" w:space="1" w:color="auto"/>
        </w:pBdr>
        <w:ind w:left="720"/>
        <w:jc w:val="both"/>
        <w:rPr>
          <w:rFonts w:ascii="Times New Roman" w:hAnsi="Times New Roman" w:cs="Times New Roman"/>
          <w:b/>
          <w:sz w:val="28"/>
          <w:szCs w:val="28"/>
        </w:rPr>
      </w:pPr>
      <w:r w:rsidRPr="00E1366E">
        <w:rPr>
          <w:rFonts w:ascii="Times New Roman" w:hAnsi="Times New Roman"/>
          <w:b/>
          <w:sz w:val="28"/>
        </w:rPr>
        <w:t>DIRECTIVES SUR LA D</w:t>
      </w:r>
      <w:r w:rsidR="0078760C" w:rsidRPr="00E1366E">
        <w:rPr>
          <w:rFonts w:ascii="Times New Roman" w:hAnsi="Times New Roman"/>
          <w:b/>
          <w:sz w:val="28"/>
        </w:rPr>
        <w:t>É</w:t>
      </w:r>
      <w:r w:rsidRPr="00E1366E">
        <w:rPr>
          <w:rFonts w:ascii="Times New Roman" w:hAnsi="Times New Roman"/>
          <w:b/>
          <w:sz w:val="28"/>
        </w:rPr>
        <w:t>TENTION, LES FOUILLES ET LE RECOURS À LA FORCE POUR LES MEMBRES DES UNITÉS DE POLICE CONSTITUÉES AFFECTÉS À LA MISSION DES NATIONS UNIES AU CARANA (MANUC)</w:t>
      </w:r>
    </w:p>
    <w:p w14:paraId="5B4397AD" w14:textId="77777777" w:rsidR="004340D5" w:rsidRPr="00E1366E" w:rsidRDefault="004340D5" w:rsidP="004340D5">
      <w:pPr>
        <w:pBdr>
          <w:top w:val="single" w:sz="4" w:space="1" w:color="auto"/>
          <w:bottom w:val="single" w:sz="4" w:space="1" w:color="auto"/>
        </w:pBdr>
        <w:ind w:left="720"/>
        <w:jc w:val="both"/>
        <w:rPr>
          <w:rFonts w:ascii="Times New Roman" w:hAnsi="Times New Roman" w:cs="Times New Roman"/>
        </w:rPr>
      </w:pPr>
    </w:p>
    <w:p w14:paraId="338363C9" w14:textId="5297D256" w:rsidR="00A73637" w:rsidRPr="00E1366E" w:rsidRDefault="00A73637" w:rsidP="00EC27A8">
      <w:pPr>
        <w:jc w:val="both"/>
        <w:rPr>
          <w:rFonts w:ascii="Times New Roman" w:hAnsi="Times New Roman" w:cs="Times New Roman"/>
        </w:rPr>
      </w:pPr>
    </w:p>
    <w:p w14:paraId="256D0F8D" w14:textId="63FA53AF" w:rsidR="00A73637" w:rsidRPr="00E1366E" w:rsidRDefault="00A73637" w:rsidP="00EC27A8">
      <w:pPr>
        <w:jc w:val="both"/>
        <w:rPr>
          <w:rFonts w:ascii="Times New Roman" w:hAnsi="Times New Roman" w:cs="Times New Roman"/>
        </w:rPr>
      </w:pPr>
    </w:p>
    <w:p w14:paraId="15695B03" w14:textId="05D52DED" w:rsidR="00A73637" w:rsidRPr="00E1366E" w:rsidRDefault="00A73637" w:rsidP="00EC27A8">
      <w:pPr>
        <w:jc w:val="both"/>
        <w:rPr>
          <w:rFonts w:ascii="Times New Roman" w:hAnsi="Times New Roman" w:cs="Times New Roman"/>
        </w:rPr>
      </w:pPr>
    </w:p>
    <w:p w14:paraId="5E4F9A8A" w14:textId="2EE877E0" w:rsidR="00A73637" w:rsidRPr="00E1366E" w:rsidRDefault="00A73637" w:rsidP="00EC27A8">
      <w:pPr>
        <w:jc w:val="both"/>
        <w:rPr>
          <w:rFonts w:ascii="Times New Roman" w:hAnsi="Times New Roman" w:cs="Times New Roman"/>
        </w:rPr>
      </w:pPr>
    </w:p>
    <w:p w14:paraId="274B9AC0" w14:textId="1A7C9171" w:rsidR="00A73637" w:rsidRPr="00E1366E" w:rsidRDefault="00A73637" w:rsidP="00EC27A8">
      <w:pPr>
        <w:jc w:val="both"/>
        <w:rPr>
          <w:rFonts w:ascii="Times New Roman" w:hAnsi="Times New Roman" w:cs="Times New Roman"/>
        </w:rPr>
      </w:pPr>
    </w:p>
    <w:p w14:paraId="37E45FC9" w14:textId="4F3B83A7" w:rsidR="00A73637" w:rsidRPr="00E1366E" w:rsidRDefault="00A73637" w:rsidP="00EC27A8">
      <w:pPr>
        <w:jc w:val="both"/>
        <w:rPr>
          <w:rFonts w:ascii="Times New Roman" w:hAnsi="Times New Roman" w:cs="Times New Roman"/>
        </w:rPr>
      </w:pPr>
    </w:p>
    <w:p w14:paraId="39366B25" w14:textId="77B93D3C" w:rsidR="00A73637" w:rsidRPr="00E1366E" w:rsidRDefault="00A73637" w:rsidP="00EC27A8">
      <w:pPr>
        <w:jc w:val="both"/>
        <w:rPr>
          <w:rFonts w:ascii="Times New Roman" w:hAnsi="Times New Roman" w:cs="Times New Roman"/>
        </w:rPr>
      </w:pPr>
    </w:p>
    <w:p w14:paraId="186F1BFD" w14:textId="79916FAE" w:rsidR="00A73637" w:rsidRPr="00E1366E" w:rsidRDefault="00A73637" w:rsidP="00EC27A8">
      <w:pPr>
        <w:jc w:val="both"/>
        <w:rPr>
          <w:rFonts w:ascii="Times New Roman" w:hAnsi="Times New Roman" w:cs="Times New Roman"/>
        </w:rPr>
      </w:pPr>
    </w:p>
    <w:p w14:paraId="5B765DF2" w14:textId="66FEF0F1" w:rsidR="00A73637" w:rsidRPr="00E1366E" w:rsidRDefault="00A73637" w:rsidP="00EC27A8">
      <w:pPr>
        <w:jc w:val="both"/>
        <w:rPr>
          <w:rFonts w:ascii="Times New Roman" w:hAnsi="Times New Roman" w:cs="Times New Roman"/>
        </w:rPr>
      </w:pPr>
    </w:p>
    <w:p w14:paraId="5D6E3A32" w14:textId="68BB7889" w:rsidR="00A73637" w:rsidRPr="00E1366E" w:rsidRDefault="00A73637" w:rsidP="00EC27A8">
      <w:pPr>
        <w:jc w:val="both"/>
        <w:rPr>
          <w:rFonts w:ascii="Times New Roman" w:hAnsi="Times New Roman" w:cs="Times New Roman"/>
        </w:rPr>
      </w:pPr>
    </w:p>
    <w:p w14:paraId="7B0C20F1" w14:textId="1B58C373" w:rsidR="00A73637" w:rsidRPr="00E1366E" w:rsidRDefault="00A73637" w:rsidP="00EC27A8">
      <w:pPr>
        <w:jc w:val="both"/>
        <w:rPr>
          <w:rFonts w:ascii="Times New Roman" w:hAnsi="Times New Roman" w:cs="Times New Roman"/>
        </w:rPr>
      </w:pPr>
    </w:p>
    <w:p w14:paraId="374EDD08" w14:textId="678255F8" w:rsidR="00A73637" w:rsidRPr="00E1366E" w:rsidRDefault="00A73637" w:rsidP="00EC27A8">
      <w:pPr>
        <w:jc w:val="both"/>
        <w:rPr>
          <w:rFonts w:ascii="Times New Roman" w:hAnsi="Times New Roman" w:cs="Times New Roman"/>
        </w:rPr>
      </w:pPr>
    </w:p>
    <w:p w14:paraId="0E28F1AD" w14:textId="53CC2083" w:rsidR="00A73637" w:rsidRPr="00E1366E" w:rsidRDefault="00A73637" w:rsidP="00EC27A8">
      <w:pPr>
        <w:jc w:val="both"/>
        <w:rPr>
          <w:rFonts w:ascii="Times New Roman" w:hAnsi="Times New Roman" w:cs="Times New Roman"/>
        </w:rPr>
      </w:pPr>
    </w:p>
    <w:p w14:paraId="590810F0" w14:textId="257EAEBE" w:rsidR="00A73637" w:rsidRPr="00E1366E" w:rsidRDefault="00A73637" w:rsidP="00EC27A8">
      <w:pPr>
        <w:jc w:val="both"/>
        <w:rPr>
          <w:rFonts w:ascii="Times New Roman" w:hAnsi="Times New Roman" w:cs="Times New Roman"/>
        </w:rPr>
      </w:pPr>
    </w:p>
    <w:p w14:paraId="0802638D" w14:textId="5EB1D85C" w:rsidR="00A73637" w:rsidRPr="00E1366E" w:rsidRDefault="00A73637" w:rsidP="00EC27A8">
      <w:pPr>
        <w:jc w:val="both"/>
        <w:rPr>
          <w:rFonts w:ascii="Times New Roman" w:hAnsi="Times New Roman" w:cs="Times New Roman"/>
        </w:rPr>
      </w:pPr>
    </w:p>
    <w:p w14:paraId="67C62DD7" w14:textId="38D98AF1" w:rsidR="00A73637" w:rsidRPr="00E1366E" w:rsidRDefault="00A73637" w:rsidP="00EC27A8">
      <w:pPr>
        <w:jc w:val="both"/>
        <w:rPr>
          <w:rFonts w:ascii="Times New Roman" w:hAnsi="Times New Roman" w:cs="Times New Roman"/>
        </w:rPr>
      </w:pPr>
    </w:p>
    <w:p w14:paraId="0CB4005E" w14:textId="707ECE31" w:rsidR="00A73637" w:rsidRPr="00E1366E" w:rsidRDefault="00A73637" w:rsidP="00EC27A8">
      <w:pPr>
        <w:jc w:val="both"/>
        <w:rPr>
          <w:rFonts w:ascii="Times New Roman" w:hAnsi="Times New Roman" w:cs="Times New Roman"/>
        </w:rPr>
      </w:pPr>
    </w:p>
    <w:p w14:paraId="4BB928E8" w14:textId="196336E8" w:rsidR="00A73637" w:rsidRPr="00E1366E" w:rsidRDefault="00A73637" w:rsidP="00EC27A8">
      <w:pPr>
        <w:jc w:val="both"/>
        <w:rPr>
          <w:rFonts w:ascii="Times New Roman" w:hAnsi="Times New Roman" w:cs="Times New Roman"/>
        </w:rPr>
      </w:pPr>
    </w:p>
    <w:p w14:paraId="0E3E27F8" w14:textId="019005BA" w:rsidR="00A73637" w:rsidRPr="00E1366E" w:rsidRDefault="00A73637" w:rsidP="00EC27A8">
      <w:pPr>
        <w:jc w:val="both"/>
        <w:rPr>
          <w:rFonts w:ascii="Times New Roman" w:hAnsi="Times New Roman" w:cs="Times New Roman"/>
        </w:rPr>
      </w:pPr>
    </w:p>
    <w:p w14:paraId="0D385FA1" w14:textId="46B959AA" w:rsidR="00A73637" w:rsidRPr="00E1366E" w:rsidRDefault="00A73637" w:rsidP="00EC27A8">
      <w:pPr>
        <w:jc w:val="both"/>
        <w:rPr>
          <w:rFonts w:ascii="Times New Roman" w:hAnsi="Times New Roman" w:cs="Times New Roman"/>
        </w:rPr>
      </w:pPr>
    </w:p>
    <w:p w14:paraId="4FB19A3F" w14:textId="6B774FFB" w:rsidR="00A73637" w:rsidRPr="00E1366E" w:rsidRDefault="00A73637" w:rsidP="00EC27A8">
      <w:pPr>
        <w:jc w:val="both"/>
        <w:rPr>
          <w:rFonts w:ascii="Times New Roman" w:hAnsi="Times New Roman" w:cs="Times New Roman"/>
        </w:rPr>
      </w:pPr>
    </w:p>
    <w:p w14:paraId="5B443C01" w14:textId="63BEDAE3" w:rsidR="00A73637" w:rsidRPr="00E1366E" w:rsidRDefault="00A73637" w:rsidP="00EC27A8">
      <w:pPr>
        <w:jc w:val="both"/>
        <w:rPr>
          <w:rFonts w:ascii="Times New Roman" w:hAnsi="Times New Roman" w:cs="Times New Roman"/>
        </w:rPr>
      </w:pPr>
    </w:p>
    <w:p w14:paraId="2BE01F37" w14:textId="501A5845" w:rsidR="00A73637" w:rsidRPr="00E1366E" w:rsidRDefault="00A73637" w:rsidP="00EC27A8">
      <w:pPr>
        <w:jc w:val="both"/>
        <w:rPr>
          <w:rFonts w:ascii="Times New Roman" w:hAnsi="Times New Roman" w:cs="Times New Roman"/>
        </w:rPr>
      </w:pPr>
    </w:p>
    <w:p w14:paraId="1DB9405C" w14:textId="66E6D579" w:rsidR="00A73637" w:rsidRPr="00E1366E" w:rsidRDefault="00A73637" w:rsidP="00EC27A8">
      <w:pPr>
        <w:jc w:val="both"/>
        <w:rPr>
          <w:rFonts w:ascii="Times New Roman" w:hAnsi="Times New Roman" w:cs="Times New Roman"/>
        </w:rPr>
      </w:pPr>
    </w:p>
    <w:p w14:paraId="40986ACF" w14:textId="57EBD0C5" w:rsidR="00A73637" w:rsidRPr="00E1366E" w:rsidRDefault="00A73637" w:rsidP="00EC27A8">
      <w:pPr>
        <w:jc w:val="both"/>
        <w:rPr>
          <w:rFonts w:ascii="Times New Roman" w:hAnsi="Times New Roman" w:cs="Times New Roman"/>
        </w:rPr>
      </w:pPr>
    </w:p>
    <w:p w14:paraId="0CB5073C" w14:textId="17E35155" w:rsidR="004340D5" w:rsidRPr="00E1366E" w:rsidRDefault="004340D5" w:rsidP="00EC27A8">
      <w:pPr>
        <w:jc w:val="both"/>
        <w:rPr>
          <w:rFonts w:ascii="Times New Roman" w:hAnsi="Times New Roman" w:cs="Times New Roman"/>
        </w:rPr>
      </w:pPr>
    </w:p>
    <w:p w14:paraId="06B3D6C4" w14:textId="77777777" w:rsidR="004340D5" w:rsidRPr="00E1366E" w:rsidRDefault="004340D5" w:rsidP="00EC27A8">
      <w:pPr>
        <w:jc w:val="both"/>
        <w:rPr>
          <w:rFonts w:ascii="Times New Roman" w:hAnsi="Times New Roman" w:cs="Times New Roman"/>
        </w:rPr>
      </w:pPr>
    </w:p>
    <w:p w14:paraId="4F9B5E99" w14:textId="16890181" w:rsidR="00A73637" w:rsidRPr="00E1366E" w:rsidRDefault="00A73637" w:rsidP="00EC27A8">
      <w:pPr>
        <w:jc w:val="both"/>
        <w:rPr>
          <w:rFonts w:ascii="Times New Roman" w:hAnsi="Times New Roman" w:cs="Times New Roman"/>
        </w:rPr>
      </w:pPr>
    </w:p>
    <w:p w14:paraId="210B7740" w14:textId="4FEA8D5E" w:rsidR="00A73637" w:rsidRPr="00E1366E" w:rsidRDefault="00A73637" w:rsidP="00EC27A8">
      <w:pPr>
        <w:jc w:val="both"/>
        <w:rPr>
          <w:rFonts w:ascii="Times New Roman" w:hAnsi="Times New Roman" w:cs="Times New Roman"/>
        </w:rPr>
      </w:pPr>
    </w:p>
    <w:p w14:paraId="36ED99C1" w14:textId="5C57E8BF" w:rsidR="00A73637" w:rsidRPr="00E1366E" w:rsidRDefault="00A73637" w:rsidP="004340D5">
      <w:pPr>
        <w:jc w:val="center"/>
        <w:rPr>
          <w:rFonts w:ascii="Times New Roman" w:hAnsi="Times New Roman" w:cs="Times New Roman"/>
          <w:b/>
          <w:bCs/>
        </w:rPr>
      </w:pPr>
      <w:r w:rsidRPr="00E1366E">
        <w:rPr>
          <w:rFonts w:ascii="Times New Roman" w:hAnsi="Times New Roman"/>
          <w:b/>
        </w:rPr>
        <w:t>SOMMAIRE</w:t>
      </w:r>
    </w:p>
    <w:p w14:paraId="3388BFBA" w14:textId="20302255" w:rsidR="00A73637" w:rsidRPr="00E1366E" w:rsidRDefault="00A73637" w:rsidP="00EC27A8">
      <w:pPr>
        <w:jc w:val="both"/>
        <w:rPr>
          <w:rFonts w:ascii="Times New Roman" w:hAnsi="Times New Roman" w:cs="Times New Roman"/>
        </w:rPr>
      </w:pPr>
    </w:p>
    <w:p w14:paraId="71A1CF99" w14:textId="67A60DAD" w:rsidR="00A73637" w:rsidRPr="00E1366E" w:rsidRDefault="00A73637" w:rsidP="00EC27A8">
      <w:pPr>
        <w:jc w:val="both"/>
        <w:rPr>
          <w:rFonts w:ascii="Times New Roman" w:hAnsi="Times New Roman" w:cs="Times New Roman"/>
        </w:rPr>
      </w:pPr>
    </w:p>
    <w:p w14:paraId="686791AB" w14:textId="383DBA5B" w:rsidR="00A73637" w:rsidRPr="00E1366E" w:rsidRDefault="00A73637" w:rsidP="000811A8">
      <w:pPr>
        <w:pStyle w:val="ListParagraph"/>
        <w:numPr>
          <w:ilvl w:val="0"/>
          <w:numId w:val="9"/>
        </w:numPr>
        <w:spacing w:line="360" w:lineRule="auto"/>
        <w:jc w:val="both"/>
        <w:rPr>
          <w:rFonts w:ascii="Times New Roman" w:hAnsi="Times New Roman" w:cs="Times New Roman"/>
        </w:rPr>
      </w:pPr>
      <w:r w:rsidRPr="00E1366E">
        <w:rPr>
          <w:rFonts w:ascii="Times New Roman" w:hAnsi="Times New Roman"/>
        </w:rPr>
        <w:t>GÉNÉRALITÉS</w:t>
      </w:r>
      <w:r w:rsidRPr="00E1366E">
        <w:rPr>
          <w:rFonts w:ascii="Times New Roman" w:hAnsi="Times New Roman"/>
        </w:rPr>
        <w:tab/>
      </w:r>
      <w:r w:rsidRPr="00E1366E">
        <w:rPr>
          <w:rFonts w:ascii="Times New Roman" w:hAnsi="Times New Roman"/>
        </w:rPr>
        <w:tab/>
      </w:r>
      <w:r w:rsidR="0078760C" w:rsidRPr="00E1366E">
        <w:rPr>
          <w:rFonts w:ascii="Times New Roman" w:hAnsi="Times New Roman"/>
        </w:rPr>
        <w:tab/>
      </w:r>
      <w:r w:rsidRPr="00E1366E">
        <w:rPr>
          <w:rFonts w:ascii="Times New Roman" w:hAnsi="Times New Roman"/>
        </w:rPr>
        <w:tab/>
      </w:r>
      <w:r w:rsidRPr="00E1366E">
        <w:rPr>
          <w:rFonts w:ascii="Times New Roman" w:hAnsi="Times New Roman"/>
        </w:rPr>
        <w:tab/>
      </w:r>
      <w:r w:rsidRPr="00E1366E">
        <w:rPr>
          <w:rFonts w:ascii="Times New Roman" w:hAnsi="Times New Roman"/>
        </w:rPr>
        <w:tab/>
      </w:r>
      <w:r w:rsidRPr="00E1366E">
        <w:rPr>
          <w:rFonts w:ascii="Times New Roman" w:hAnsi="Times New Roman"/>
        </w:rPr>
        <w:tab/>
      </w:r>
      <w:r w:rsidRPr="00E1366E">
        <w:rPr>
          <w:rFonts w:ascii="Times New Roman" w:hAnsi="Times New Roman"/>
        </w:rPr>
        <w:tab/>
      </w:r>
      <w:r w:rsidRPr="00E1366E">
        <w:rPr>
          <w:rFonts w:ascii="Times New Roman" w:hAnsi="Times New Roman"/>
        </w:rPr>
        <w:tab/>
        <w:t>p.3</w:t>
      </w:r>
    </w:p>
    <w:p w14:paraId="2B4FDB8E" w14:textId="0DBA1ED6" w:rsidR="00A73637" w:rsidRPr="00E1366E" w:rsidRDefault="00A73637" w:rsidP="000811A8">
      <w:pPr>
        <w:pStyle w:val="ListParagraph"/>
        <w:numPr>
          <w:ilvl w:val="0"/>
          <w:numId w:val="9"/>
        </w:numPr>
        <w:spacing w:line="360" w:lineRule="auto"/>
        <w:jc w:val="both"/>
        <w:rPr>
          <w:rFonts w:ascii="Times New Roman" w:hAnsi="Times New Roman" w:cs="Times New Roman"/>
        </w:rPr>
      </w:pPr>
      <w:r w:rsidRPr="00E1366E">
        <w:rPr>
          <w:rFonts w:ascii="Times New Roman" w:hAnsi="Times New Roman"/>
        </w:rPr>
        <w:t>AUTORISATION D’ARRÊTER, DE DÉTENIR ET DE FOUILLER</w:t>
      </w:r>
      <w:r w:rsidRPr="00E1366E">
        <w:rPr>
          <w:rFonts w:ascii="Times New Roman" w:hAnsi="Times New Roman"/>
        </w:rPr>
        <w:tab/>
      </w:r>
      <w:r w:rsidRPr="00E1366E">
        <w:rPr>
          <w:rFonts w:ascii="Times New Roman" w:hAnsi="Times New Roman"/>
        </w:rPr>
        <w:tab/>
        <w:t>p.4</w:t>
      </w:r>
    </w:p>
    <w:p w14:paraId="3C8E65BC" w14:textId="6467616F" w:rsidR="00A73637" w:rsidRPr="00E1366E" w:rsidRDefault="00A73637" w:rsidP="000811A8">
      <w:pPr>
        <w:pStyle w:val="ListParagraph"/>
        <w:numPr>
          <w:ilvl w:val="0"/>
          <w:numId w:val="9"/>
        </w:numPr>
        <w:spacing w:line="360" w:lineRule="auto"/>
        <w:jc w:val="both"/>
        <w:rPr>
          <w:rFonts w:ascii="Times New Roman" w:hAnsi="Times New Roman" w:cs="Times New Roman"/>
        </w:rPr>
      </w:pPr>
      <w:r w:rsidRPr="00E1366E">
        <w:rPr>
          <w:rFonts w:ascii="Times New Roman" w:hAnsi="Times New Roman"/>
        </w:rPr>
        <w:t>USAGE DE LA FORCE, D’ARMES À FEU OU D’AUTRES ÉQUIPEMENTS</w:t>
      </w:r>
      <w:r w:rsidRPr="00E1366E">
        <w:rPr>
          <w:rFonts w:ascii="Times New Roman" w:hAnsi="Times New Roman"/>
        </w:rPr>
        <w:tab/>
        <w:t>p.4</w:t>
      </w:r>
    </w:p>
    <w:p w14:paraId="3739D099" w14:textId="3540D4BD" w:rsidR="00A73637" w:rsidRPr="00E1366E" w:rsidRDefault="00A73637" w:rsidP="000811A8">
      <w:pPr>
        <w:pStyle w:val="ListParagraph"/>
        <w:numPr>
          <w:ilvl w:val="0"/>
          <w:numId w:val="9"/>
        </w:numPr>
        <w:spacing w:line="360" w:lineRule="auto"/>
        <w:jc w:val="both"/>
        <w:rPr>
          <w:rFonts w:ascii="Times New Roman" w:hAnsi="Times New Roman" w:cs="Times New Roman"/>
        </w:rPr>
      </w:pPr>
      <w:r w:rsidRPr="00E1366E">
        <w:rPr>
          <w:rFonts w:ascii="Times New Roman" w:hAnsi="Times New Roman"/>
        </w:rPr>
        <w:t>RAPPORTS ET ENQUÊTE</w:t>
      </w:r>
      <w:r w:rsidRPr="00E1366E">
        <w:rPr>
          <w:rFonts w:ascii="Times New Roman" w:hAnsi="Times New Roman"/>
        </w:rPr>
        <w:tab/>
      </w:r>
      <w:r w:rsidR="0078760C" w:rsidRPr="00E1366E">
        <w:rPr>
          <w:rFonts w:ascii="Times New Roman" w:hAnsi="Times New Roman"/>
        </w:rPr>
        <w:tab/>
      </w:r>
      <w:r w:rsidR="0078760C" w:rsidRPr="00E1366E">
        <w:rPr>
          <w:rFonts w:ascii="Times New Roman" w:hAnsi="Times New Roman"/>
        </w:rPr>
        <w:tab/>
      </w:r>
      <w:r w:rsidR="0078760C" w:rsidRPr="00E1366E">
        <w:rPr>
          <w:rFonts w:ascii="Times New Roman" w:hAnsi="Times New Roman"/>
        </w:rPr>
        <w:tab/>
      </w:r>
      <w:r w:rsidR="0078760C" w:rsidRPr="00E1366E">
        <w:rPr>
          <w:rFonts w:ascii="Times New Roman" w:hAnsi="Times New Roman"/>
        </w:rPr>
        <w:tab/>
      </w:r>
      <w:r w:rsidRPr="00E1366E">
        <w:rPr>
          <w:rFonts w:ascii="Times New Roman" w:hAnsi="Times New Roman"/>
        </w:rPr>
        <w:tab/>
      </w:r>
      <w:r w:rsidRPr="00E1366E">
        <w:rPr>
          <w:rFonts w:ascii="Times New Roman" w:hAnsi="Times New Roman"/>
        </w:rPr>
        <w:tab/>
      </w:r>
      <w:r w:rsidRPr="00E1366E">
        <w:rPr>
          <w:rFonts w:ascii="Times New Roman" w:hAnsi="Times New Roman"/>
        </w:rPr>
        <w:tab/>
        <w:t>p.7</w:t>
      </w:r>
    </w:p>
    <w:p w14:paraId="5E51E53B" w14:textId="40019A60" w:rsidR="00A73637" w:rsidRPr="00E1366E" w:rsidRDefault="00A73637" w:rsidP="000811A8">
      <w:pPr>
        <w:pStyle w:val="ListParagraph"/>
        <w:numPr>
          <w:ilvl w:val="0"/>
          <w:numId w:val="9"/>
        </w:numPr>
        <w:spacing w:line="360" w:lineRule="auto"/>
        <w:jc w:val="both"/>
        <w:rPr>
          <w:rFonts w:ascii="Times New Roman" w:hAnsi="Times New Roman" w:cs="Times New Roman"/>
        </w:rPr>
      </w:pPr>
      <w:r w:rsidRPr="00E1366E">
        <w:rPr>
          <w:rFonts w:ascii="Times New Roman" w:hAnsi="Times New Roman"/>
        </w:rPr>
        <w:t>VIOLATION</w:t>
      </w:r>
      <w:r w:rsidRPr="00E1366E">
        <w:rPr>
          <w:rFonts w:ascii="Times New Roman" w:hAnsi="Times New Roman"/>
        </w:rPr>
        <w:tab/>
      </w:r>
      <w:r w:rsidRPr="00E1366E">
        <w:rPr>
          <w:rFonts w:ascii="Times New Roman" w:hAnsi="Times New Roman"/>
        </w:rPr>
        <w:tab/>
      </w:r>
      <w:r w:rsidRPr="00E1366E">
        <w:rPr>
          <w:rFonts w:ascii="Times New Roman" w:hAnsi="Times New Roman"/>
        </w:rPr>
        <w:tab/>
      </w:r>
      <w:r w:rsidRPr="00E1366E">
        <w:rPr>
          <w:rFonts w:ascii="Times New Roman" w:hAnsi="Times New Roman"/>
        </w:rPr>
        <w:tab/>
      </w:r>
      <w:r w:rsidR="0078760C" w:rsidRPr="00E1366E">
        <w:rPr>
          <w:rFonts w:ascii="Times New Roman" w:hAnsi="Times New Roman"/>
        </w:rPr>
        <w:tab/>
      </w:r>
      <w:r w:rsidR="0078760C" w:rsidRPr="00E1366E">
        <w:rPr>
          <w:rFonts w:ascii="Times New Roman" w:hAnsi="Times New Roman"/>
        </w:rPr>
        <w:tab/>
      </w:r>
      <w:r w:rsidR="0078760C" w:rsidRPr="00E1366E">
        <w:rPr>
          <w:rFonts w:ascii="Times New Roman" w:hAnsi="Times New Roman"/>
        </w:rPr>
        <w:tab/>
      </w:r>
      <w:r w:rsidRPr="00E1366E">
        <w:rPr>
          <w:rFonts w:ascii="Times New Roman" w:hAnsi="Times New Roman"/>
        </w:rPr>
        <w:tab/>
      </w:r>
      <w:r w:rsidRPr="00E1366E">
        <w:rPr>
          <w:rFonts w:ascii="Times New Roman" w:hAnsi="Times New Roman"/>
        </w:rPr>
        <w:tab/>
      </w:r>
      <w:r w:rsidRPr="00E1366E">
        <w:rPr>
          <w:rFonts w:ascii="Times New Roman" w:hAnsi="Times New Roman"/>
        </w:rPr>
        <w:tab/>
        <w:t>p.8</w:t>
      </w:r>
    </w:p>
    <w:p w14:paraId="089069E3" w14:textId="56C61EAF" w:rsidR="00A73637" w:rsidRPr="00E1366E" w:rsidRDefault="00A73637" w:rsidP="000811A8">
      <w:pPr>
        <w:pStyle w:val="ListParagraph"/>
        <w:numPr>
          <w:ilvl w:val="0"/>
          <w:numId w:val="9"/>
        </w:numPr>
        <w:spacing w:line="360" w:lineRule="auto"/>
        <w:jc w:val="both"/>
        <w:rPr>
          <w:rFonts w:ascii="Times New Roman" w:hAnsi="Times New Roman" w:cs="Times New Roman"/>
        </w:rPr>
      </w:pPr>
      <w:r w:rsidRPr="00E1366E">
        <w:rPr>
          <w:rFonts w:ascii="Times New Roman" w:hAnsi="Times New Roman"/>
        </w:rPr>
        <w:t>DÉFINITIONS</w:t>
      </w:r>
      <w:r w:rsidRPr="00E1366E">
        <w:rPr>
          <w:rFonts w:ascii="Times New Roman" w:hAnsi="Times New Roman"/>
        </w:rPr>
        <w:tab/>
      </w:r>
      <w:r w:rsidRPr="00E1366E">
        <w:rPr>
          <w:rFonts w:ascii="Times New Roman" w:hAnsi="Times New Roman"/>
        </w:rPr>
        <w:tab/>
      </w:r>
      <w:r w:rsidRPr="00E1366E">
        <w:rPr>
          <w:rFonts w:ascii="Times New Roman" w:hAnsi="Times New Roman"/>
        </w:rPr>
        <w:tab/>
      </w:r>
      <w:r w:rsidR="0078760C" w:rsidRPr="00E1366E">
        <w:rPr>
          <w:rFonts w:ascii="Times New Roman" w:hAnsi="Times New Roman"/>
        </w:rPr>
        <w:tab/>
      </w:r>
      <w:r w:rsidR="0078760C" w:rsidRPr="00E1366E">
        <w:rPr>
          <w:rFonts w:ascii="Times New Roman" w:hAnsi="Times New Roman"/>
        </w:rPr>
        <w:tab/>
      </w:r>
      <w:r w:rsidRPr="00E1366E">
        <w:rPr>
          <w:rFonts w:ascii="Times New Roman" w:hAnsi="Times New Roman"/>
        </w:rPr>
        <w:tab/>
      </w:r>
      <w:r w:rsidRPr="00E1366E">
        <w:rPr>
          <w:rFonts w:ascii="Times New Roman" w:hAnsi="Times New Roman"/>
        </w:rPr>
        <w:tab/>
      </w:r>
      <w:r w:rsidRPr="00E1366E">
        <w:rPr>
          <w:rFonts w:ascii="Times New Roman" w:hAnsi="Times New Roman"/>
        </w:rPr>
        <w:tab/>
      </w:r>
      <w:r w:rsidRPr="00E1366E">
        <w:rPr>
          <w:rFonts w:ascii="Times New Roman" w:hAnsi="Times New Roman"/>
        </w:rPr>
        <w:tab/>
        <w:t>p.8</w:t>
      </w:r>
    </w:p>
    <w:p w14:paraId="40198F62" w14:textId="0993FF69" w:rsidR="00A73637" w:rsidRPr="00E1366E" w:rsidRDefault="00A73637" w:rsidP="000811A8">
      <w:pPr>
        <w:pStyle w:val="ListParagraph"/>
        <w:numPr>
          <w:ilvl w:val="0"/>
          <w:numId w:val="9"/>
        </w:numPr>
        <w:spacing w:line="360" w:lineRule="auto"/>
        <w:jc w:val="both"/>
        <w:rPr>
          <w:rFonts w:ascii="Times New Roman" w:hAnsi="Times New Roman" w:cs="Times New Roman"/>
        </w:rPr>
      </w:pPr>
      <w:r w:rsidRPr="00E1366E">
        <w:rPr>
          <w:rFonts w:ascii="Times New Roman" w:hAnsi="Times New Roman"/>
        </w:rPr>
        <w:t>ENTRÉE EN VIGUEUR</w:t>
      </w:r>
      <w:r w:rsidRPr="00E1366E">
        <w:rPr>
          <w:rFonts w:ascii="Times New Roman" w:hAnsi="Times New Roman"/>
        </w:rPr>
        <w:tab/>
      </w:r>
      <w:r w:rsidRPr="00E1366E">
        <w:rPr>
          <w:rFonts w:ascii="Times New Roman" w:hAnsi="Times New Roman"/>
        </w:rPr>
        <w:tab/>
      </w:r>
      <w:r w:rsidRPr="00E1366E">
        <w:rPr>
          <w:rFonts w:ascii="Times New Roman" w:hAnsi="Times New Roman"/>
        </w:rPr>
        <w:tab/>
      </w:r>
      <w:r w:rsidR="0078760C" w:rsidRPr="00E1366E">
        <w:rPr>
          <w:rFonts w:ascii="Times New Roman" w:hAnsi="Times New Roman"/>
        </w:rPr>
        <w:tab/>
      </w:r>
      <w:r w:rsidRPr="00E1366E">
        <w:rPr>
          <w:rFonts w:ascii="Times New Roman" w:hAnsi="Times New Roman"/>
        </w:rPr>
        <w:tab/>
      </w:r>
      <w:r w:rsidRPr="00E1366E">
        <w:rPr>
          <w:rFonts w:ascii="Times New Roman" w:hAnsi="Times New Roman"/>
        </w:rPr>
        <w:tab/>
      </w:r>
      <w:r w:rsidRPr="00E1366E">
        <w:rPr>
          <w:rFonts w:ascii="Times New Roman" w:hAnsi="Times New Roman"/>
        </w:rPr>
        <w:tab/>
      </w:r>
      <w:r w:rsidRPr="00E1366E">
        <w:rPr>
          <w:rFonts w:ascii="Times New Roman" w:hAnsi="Times New Roman"/>
        </w:rPr>
        <w:tab/>
        <w:t>p.8</w:t>
      </w:r>
    </w:p>
    <w:p w14:paraId="288E282A" w14:textId="77777777" w:rsidR="00C21C57" w:rsidRPr="00E1366E" w:rsidRDefault="00C21C57" w:rsidP="004340D5">
      <w:pPr>
        <w:spacing w:line="360" w:lineRule="auto"/>
        <w:jc w:val="both"/>
        <w:rPr>
          <w:rFonts w:ascii="Times New Roman" w:hAnsi="Times New Roman" w:cs="Times New Roman"/>
        </w:rPr>
      </w:pPr>
    </w:p>
    <w:p w14:paraId="0A67FFF0" w14:textId="765B530E" w:rsidR="00A73637" w:rsidRPr="00E1366E" w:rsidRDefault="00A73637" w:rsidP="004340D5">
      <w:pPr>
        <w:spacing w:line="360" w:lineRule="auto"/>
        <w:jc w:val="both"/>
        <w:rPr>
          <w:rFonts w:ascii="Times New Roman" w:hAnsi="Times New Roman" w:cs="Times New Roman"/>
        </w:rPr>
      </w:pPr>
      <w:r w:rsidRPr="00E1366E">
        <w:rPr>
          <w:rFonts w:ascii="Times New Roman" w:hAnsi="Times New Roman"/>
        </w:rPr>
        <w:t>ANNEXE A - ÉQUIPEMENTS DE MAINTIEN DE L’ORDRE AUTORISÉS</w:t>
      </w:r>
    </w:p>
    <w:p w14:paraId="28C1AA16" w14:textId="2CC10530" w:rsidR="00A73637" w:rsidRPr="00E1366E" w:rsidRDefault="00A73637" w:rsidP="004340D5">
      <w:pPr>
        <w:spacing w:line="360" w:lineRule="auto"/>
        <w:jc w:val="both"/>
        <w:rPr>
          <w:rFonts w:ascii="Times New Roman" w:hAnsi="Times New Roman" w:cs="Times New Roman"/>
        </w:rPr>
      </w:pPr>
      <w:r w:rsidRPr="00E1366E">
        <w:rPr>
          <w:rFonts w:ascii="Times New Roman" w:hAnsi="Times New Roman"/>
        </w:rPr>
        <w:t>ANNEXE B – DÉFINITIONS</w:t>
      </w:r>
    </w:p>
    <w:p w14:paraId="1503D274" w14:textId="4EAD6DA1" w:rsidR="003F5C67" w:rsidRPr="00E1366E" w:rsidRDefault="003F5C67" w:rsidP="00EC27A8">
      <w:pPr>
        <w:jc w:val="both"/>
        <w:rPr>
          <w:rFonts w:ascii="Times New Roman" w:hAnsi="Times New Roman" w:cs="Times New Roman"/>
        </w:rPr>
      </w:pPr>
    </w:p>
    <w:p w14:paraId="6E5389E2" w14:textId="042C61F0" w:rsidR="003F5C67" w:rsidRPr="00E1366E" w:rsidRDefault="003F5C67" w:rsidP="00EC27A8">
      <w:pPr>
        <w:jc w:val="both"/>
        <w:rPr>
          <w:rFonts w:ascii="Times New Roman" w:hAnsi="Times New Roman" w:cs="Times New Roman"/>
        </w:rPr>
      </w:pPr>
    </w:p>
    <w:p w14:paraId="35B5DB4D" w14:textId="1CAAEBC5" w:rsidR="003F5C67" w:rsidRPr="00E1366E" w:rsidRDefault="003F5C67" w:rsidP="00EC27A8">
      <w:pPr>
        <w:jc w:val="both"/>
        <w:rPr>
          <w:rFonts w:ascii="Times New Roman" w:hAnsi="Times New Roman" w:cs="Times New Roman"/>
        </w:rPr>
      </w:pPr>
    </w:p>
    <w:p w14:paraId="6423B364" w14:textId="48A5E077" w:rsidR="003F5C67" w:rsidRPr="00E1366E" w:rsidRDefault="003F5C67" w:rsidP="00EC27A8">
      <w:pPr>
        <w:jc w:val="both"/>
        <w:rPr>
          <w:rFonts w:ascii="Times New Roman" w:hAnsi="Times New Roman" w:cs="Times New Roman"/>
        </w:rPr>
      </w:pPr>
    </w:p>
    <w:p w14:paraId="1EA1069B" w14:textId="228725D4" w:rsidR="003F5C67" w:rsidRPr="00E1366E" w:rsidRDefault="003F5C67" w:rsidP="00EC27A8">
      <w:pPr>
        <w:jc w:val="both"/>
        <w:rPr>
          <w:rFonts w:ascii="Times New Roman" w:hAnsi="Times New Roman" w:cs="Times New Roman"/>
        </w:rPr>
      </w:pPr>
    </w:p>
    <w:p w14:paraId="35C2EE5D" w14:textId="123F300B" w:rsidR="003F5C67" w:rsidRPr="00E1366E" w:rsidRDefault="003F5C67" w:rsidP="00EC27A8">
      <w:pPr>
        <w:jc w:val="both"/>
        <w:rPr>
          <w:rFonts w:ascii="Times New Roman" w:hAnsi="Times New Roman" w:cs="Times New Roman"/>
        </w:rPr>
      </w:pPr>
    </w:p>
    <w:p w14:paraId="1D22C9B3" w14:textId="5AA0983D" w:rsidR="003F5C67" w:rsidRPr="00E1366E" w:rsidRDefault="003F5C67" w:rsidP="00EC27A8">
      <w:pPr>
        <w:jc w:val="both"/>
        <w:rPr>
          <w:rFonts w:ascii="Times New Roman" w:hAnsi="Times New Roman" w:cs="Times New Roman"/>
        </w:rPr>
      </w:pPr>
    </w:p>
    <w:p w14:paraId="5DFD4F8C" w14:textId="59E1A392" w:rsidR="003F5C67" w:rsidRPr="00E1366E" w:rsidRDefault="003F5C67" w:rsidP="00EC27A8">
      <w:pPr>
        <w:jc w:val="both"/>
        <w:rPr>
          <w:rFonts w:ascii="Times New Roman" w:hAnsi="Times New Roman" w:cs="Times New Roman"/>
        </w:rPr>
      </w:pPr>
    </w:p>
    <w:p w14:paraId="404CFF97" w14:textId="64F61EBE" w:rsidR="003F5C67" w:rsidRPr="00E1366E" w:rsidRDefault="003F5C67" w:rsidP="00EC27A8">
      <w:pPr>
        <w:jc w:val="both"/>
        <w:rPr>
          <w:rFonts w:ascii="Times New Roman" w:hAnsi="Times New Roman" w:cs="Times New Roman"/>
        </w:rPr>
      </w:pPr>
    </w:p>
    <w:p w14:paraId="51064586" w14:textId="78A61219" w:rsidR="003F5C67" w:rsidRPr="00E1366E" w:rsidRDefault="003F5C67" w:rsidP="00EC27A8">
      <w:pPr>
        <w:jc w:val="both"/>
        <w:rPr>
          <w:rFonts w:ascii="Times New Roman" w:hAnsi="Times New Roman" w:cs="Times New Roman"/>
        </w:rPr>
      </w:pPr>
    </w:p>
    <w:p w14:paraId="161142EB" w14:textId="2F40F256" w:rsidR="003F5C67" w:rsidRPr="00E1366E" w:rsidRDefault="003F5C67" w:rsidP="00EC27A8">
      <w:pPr>
        <w:jc w:val="both"/>
        <w:rPr>
          <w:rFonts w:ascii="Times New Roman" w:hAnsi="Times New Roman" w:cs="Times New Roman"/>
        </w:rPr>
      </w:pPr>
    </w:p>
    <w:p w14:paraId="699D9339" w14:textId="5D25E492" w:rsidR="003F5C67" w:rsidRPr="00E1366E" w:rsidRDefault="003F5C67" w:rsidP="00EC27A8">
      <w:pPr>
        <w:jc w:val="both"/>
        <w:rPr>
          <w:rFonts w:ascii="Times New Roman" w:hAnsi="Times New Roman" w:cs="Times New Roman"/>
        </w:rPr>
      </w:pPr>
    </w:p>
    <w:p w14:paraId="11BEA057" w14:textId="5919E147" w:rsidR="003F5C67" w:rsidRPr="00E1366E" w:rsidRDefault="003F5C67" w:rsidP="00EC27A8">
      <w:pPr>
        <w:jc w:val="both"/>
        <w:rPr>
          <w:rFonts w:ascii="Times New Roman" w:hAnsi="Times New Roman" w:cs="Times New Roman"/>
        </w:rPr>
      </w:pPr>
    </w:p>
    <w:p w14:paraId="50E4390F" w14:textId="5E6DCD3D" w:rsidR="003F5C67" w:rsidRPr="00E1366E" w:rsidRDefault="003F5C67" w:rsidP="00EC27A8">
      <w:pPr>
        <w:jc w:val="both"/>
        <w:rPr>
          <w:rFonts w:ascii="Times New Roman" w:hAnsi="Times New Roman" w:cs="Times New Roman"/>
        </w:rPr>
      </w:pPr>
    </w:p>
    <w:p w14:paraId="3567805E" w14:textId="5EB45C81" w:rsidR="003F5C67" w:rsidRPr="00E1366E" w:rsidRDefault="003F5C67" w:rsidP="00EC27A8">
      <w:pPr>
        <w:jc w:val="both"/>
        <w:rPr>
          <w:rFonts w:ascii="Times New Roman" w:hAnsi="Times New Roman" w:cs="Times New Roman"/>
        </w:rPr>
      </w:pPr>
    </w:p>
    <w:p w14:paraId="484DB035" w14:textId="676DB7F2" w:rsidR="003F5C67" w:rsidRPr="00E1366E" w:rsidRDefault="003F5C67" w:rsidP="00EC27A8">
      <w:pPr>
        <w:jc w:val="both"/>
        <w:rPr>
          <w:rFonts w:ascii="Times New Roman" w:hAnsi="Times New Roman" w:cs="Times New Roman"/>
        </w:rPr>
      </w:pPr>
    </w:p>
    <w:p w14:paraId="77369ED2" w14:textId="0577CB50" w:rsidR="003F5C67" w:rsidRPr="00E1366E" w:rsidRDefault="003F5C67" w:rsidP="00EC27A8">
      <w:pPr>
        <w:jc w:val="both"/>
        <w:rPr>
          <w:rFonts w:ascii="Times New Roman" w:hAnsi="Times New Roman" w:cs="Times New Roman"/>
        </w:rPr>
      </w:pPr>
    </w:p>
    <w:p w14:paraId="67A3580D" w14:textId="77777777" w:rsidR="00C21C57" w:rsidRPr="00E1366E" w:rsidRDefault="00C21C57">
      <w:pPr>
        <w:rPr>
          <w:rFonts w:ascii="Times New Roman" w:hAnsi="Times New Roman" w:cs="Times New Roman"/>
          <w:b/>
          <w:bCs/>
        </w:rPr>
      </w:pPr>
      <w:r w:rsidRPr="00E1366E">
        <w:br w:type="page"/>
      </w:r>
    </w:p>
    <w:p w14:paraId="359338A1" w14:textId="5FFFE1C1" w:rsidR="003F5C67" w:rsidRPr="00E1366E" w:rsidRDefault="003F5C67" w:rsidP="004340D5">
      <w:pPr>
        <w:jc w:val="center"/>
        <w:rPr>
          <w:rFonts w:ascii="Times New Roman" w:hAnsi="Times New Roman" w:cs="Times New Roman"/>
          <w:b/>
          <w:bCs/>
        </w:rPr>
      </w:pPr>
      <w:r w:rsidRPr="00E1366E">
        <w:rPr>
          <w:rFonts w:ascii="Times New Roman" w:hAnsi="Times New Roman"/>
          <w:b/>
        </w:rPr>
        <w:lastRenderedPageBreak/>
        <w:t>DIRECTIVES SUR LA D</w:t>
      </w:r>
      <w:r w:rsidR="0078760C" w:rsidRPr="00E1366E">
        <w:rPr>
          <w:rFonts w:ascii="Times New Roman" w:hAnsi="Times New Roman"/>
          <w:b/>
        </w:rPr>
        <w:t>É</w:t>
      </w:r>
      <w:r w:rsidRPr="00E1366E">
        <w:rPr>
          <w:rFonts w:ascii="Times New Roman" w:hAnsi="Times New Roman"/>
          <w:b/>
        </w:rPr>
        <w:t>TENTION, LES FOUILLES ET LE RECOURS À LA FORCE POUR LES MEMBRES DES UNITÉS DE POLICE CONSTITUÉES AFFECTÉS À LA MISSION DES NATIONS UNIES AU CARANA (MANUC)</w:t>
      </w:r>
    </w:p>
    <w:p w14:paraId="6BF05566" w14:textId="77777777" w:rsidR="003F5C67" w:rsidRPr="00E1366E" w:rsidRDefault="003F5C67" w:rsidP="00EC27A8">
      <w:pPr>
        <w:jc w:val="both"/>
        <w:rPr>
          <w:rFonts w:ascii="Times New Roman" w:hAnsi="Times New Roman" w:cs="Times New Roman"/>
        </w:rPr>
      </w:pPr>
    </w:p>
    <w:p w14:paraId="7E090CE2" w14:textId="77777777" w:rsidR="003F5C67" w:rsidRPr="00E1366E" w:rsidRDefault="003F5C67" w:rsidP="00EC27A8">
      <w:pPr>
        <w:jc w:val="both"/>
        <w:rPr>
          <w:rFonts w:ascii="Times New Roman" w:hAnsi="Times New Roman" w:cs="Times New Roman"/>
        </w:rPr>
      </w:pPr>
    </w:p>
    <w:p w14:paraId="1BCB6F47" w14:textId="77777777" w:rsidR="003F5C67" w:rsidRPr="00E1366E" w:rsidRDefault="003F5C67" w:rsidP="004340D5">
      <w:pPr>
        <w:jc w:val="center"/>
        <w:rPr>
          <w:rFonts w:ascii="Times New Roman" w:hAnsi="Times New Roman" w:cs="Times New Roman"/>
        </w:rPr>
      </w:pPr>
      <w:r w:rsidRPr="00E1366E">
        <w:rPr>
          <w:rFonts w:ascii="Times New Roman" w:hAnsi="Times New Roman"/>
          <w:b/>
          <w:u w:val="single"/>
        </w:rPr>
        <w:t>GÉNÉRALITÉS</w:t>
      </w:r>
    </w:p>
    <w:p w14:paraId="2CD695CF" w14:textId="68B33760" w:rsidR="003F5C67" w:rsidRPr="00E1366E" w:rsidRDefault="003F5C67" w:rsidP="00EC27A8">
      <w:pPr>
        <w:jc w:val="both"/>
        <w:rPr>
          <w:rFonts w:ascii="Times New Roman" w:hAnsi="Times New Roman" w:cs="Times New Roman"/>
        </w:rPr>
      </w:pPr>
    </w:p>
    <w:p w14:paraId="3E605DEE" w14:textId="77777777" w:rsidR="003F5C67" w:rsidRPr="00E1366E" w:rsidRDefault="003F5C67" w:rsidP="00EC27A8">
      <w:pPr>
        <w:jc w:val="both"/>
        <w:rPr>
          <w:rFonts w:ascii="Times New Roman" w:hAnsi="Times New Roman" w:cs="Times New Roman"/>
        </w:rPr>
      </w:pPr>
    </w:p>
    <w:p w14:paraId="4A8A4559" w14:textId="44D91C6C" w:rsidR="003F5C67" w:rsidRPr="00E1366E" w:rsidRDefault="003F5C67" w:rsidP="00EC27A8">
      <w:pPr>
        <w:jc w:val="both"/>
        <w:rPr>
          <w:rFonts w:ascii="Times New Roman" w:hAnsi="Times New Roman" w:cs="Times New Roman"/>
          <w:b/>
          <w:bCs/>
          <w:u w:val="single"/>
        </w:rPr>
      </w:pPr>
      <w:r w:rsidRPr="00E1366E">
        <w:rPr>
          <w:rFonts w:ascii="Times New Roman" w:hAnsi="Times New Roman"/>
          <w:b/>
          <w:u w:val="single"/>
        </w:rPr>
        <w:t>Autorité et mandat</w:t>
      </w:r>
    </w:p>
    <w:p w14:paraId="2D525ACC" w14:textId="4B721196" w:rsidR="003F5C67" w:rsidRPr="00E1366E" w:rsidRDefault="003F5C67" w:rsidP="00EC27A8">
      <w:pPr>
        <w:jc w:val="both"/>
        <w:rPr>
          <w:rFonts w:ascii="Times New Roman" w:hAnsi="Times New Roman" w:cs="Times New Roman"/>
          <w:b/>
          <w:bCs/>
          <w:u w:val="single"/>
        </w:rPr>
      </w:pPr>
    </w:p>
    <w:p w14:paraId="72197A49" w14:textId="639DEFCD" w:rsidR="003F5C67" w:rsidRPr="00E1366E" w:rsidRDefault="003F5C67" w:rsidP="00EC27A8">
      <w:pPr>
        <w:pStyle w:val="ListParagraph"/>
        <w:numPr>
          <w:ilvl w:val="0"/>
          <w:numId w:val="1"/>
        </w:numPr>
        <w:jc w:val="both"/>
        <w:rPr>
          <w:rFonts w:ascii="Times New Roman" w:hAnsi="Times New Roman" w:cs="Times New Roman"/>
        </w:rPr>
      </w:pPr>
      <w:r w:rsidRPr="00E1366E">
        <w:rPr>
          <w:rFonts w:ascii="Times New Roman" w:hAnsi="Times New Roman"/>
        </w:rPr>
        <w:t xml:space="preserve">Les présentes directives, y compris ses annexes A à B, constituent les directives relatives à la détention, aux fouilles et à l’usage de la force pour tous les membres des unités de police constituées (UPC) affectés à la mission des Nations unies au Carana (MANUC) (ci-après dénommée : « Les Directives »). </w:t>
      </w:r>
    </w:p>
    <w:p w14:paraId="7A113EB7" w14:textId="77777777" w:rsidR="003F5C67" w:rsidRPr="00E1366E" w:rsidRDefault="003F5C67" w:rsidP="00EC27A8">
      <w:pPr>
        <w:pStyle w:val="ListParagraph"/>
        <w:ind w:left="360"/>
        <w:jc w:val="both"/>
        <w:rPr>
          <w:rFonts w:ascii="Times New Roman" w:hAnsi="Times New Roman" w:cs="Times New Roman"/>
        </w:rPr>
      </w:pPr>
    </w:p>
    <w:p w14:paraId="5DA0B9DC" w14:textId="16007DB9" w:rsidR="003F5C67" w:rsidRPr="00E1366E" w:rsidRDefault="003F5C67" w:rsidP="00EC27A8">
      <w:pPr>
        <w:pStyle w:val="ListParagraph"/>
        <w:numPr>
          <w:ilvl w:val="0"/>
          <w:numId w:val="1"/>
        </w:numPr>
        <w:jc w:val="both"/>
        <w:rPr>
          <w:rFonts w:ascii="Times New Roman" w:hAnsi="Times New Roman" w:cs="Times New Roman"/>
        </w:rPr>
      </w:pPr>
      <w:r w:rsidRPr="00E1366E">
        <w:rPr>
          <w:rFonts w:ascii="Times New Roman" w:hAnsi="Times New Roman"/>
        </w:rPr>
        <w:t xml:space="preserve">Ces directives régissent la détention, les fouilles et l’usage de la force par les membres des UPC au sein de la MANUC. </w:t>
      </w:r>
    </w:p>
    <w:p w14:paraId="449A9544" w14:textId="77777777" w:rsidR="003F5C67" w:rsidRPr="00E1366E" w:rsidRDefault="003F5C67" w:rsidP="00EC27A8">
      <w:pPr>
        <w:pStyle w:val="ListParagraph"/>
        <w:jc w:val="both"/>
        <w:rPr>
          <w:rFonts w:ascii="Times New Roman" w:hAnsi="Times New Roman" w:cs="Times New Roman"/>
        </w:rPr>
      </w:pPr>
    </w:p>
    <w:p w14:paraId="0155689A" w14:textId="62C51B7D" w:rsidR="003F5C67" w:rsidRPr="00E1366E" w:rsidRDefault="003F5C67" w:rsidP="00EC27A8">
      <w:pPr>
        <w:pStyle w:val="ListParagraph"/>
        <w:numPr>
          <w:ilvl w:val="0"/>
          <w:numId w:val="1"/>
        </w:numPr>
        <w:jc w:val="both"/>
        <w:rPr>
          <w:rFonts w:ascii="Times New Roman" w:hAnsi="Times New Roman" w:cs="Times New Roman"/>
        </w:rPr>
      </w:pPr>
      <w:r w:rsidRPr="00E1366E">
        <w:rPr>
          <w:rFonts w:ascii="Times New Roman" w:hAnsi="Times New Roman"/>
        </w:rPr>
        <w:t xml:space="preserve">Les présentes directives sont émises par le Secrétaire général adjoint aux opérations de paix, et définissent les principes, les paramètres et les conditions dans lesquels la détention, les fouilles et l’usage de la force peuvent être utilisés par les membres des UPC au cours des activités incombant à la Mission, dans les limites de leurs capacités et de leurs zones de déploiement, conformément à la résolution 9901 du Conseil de sécurité du 6 octobre 2020.  Le Chef de la police peut donner des directives plus détaillées à son état-major et aux commandants des UPC. </w:t>
      </w:r>
    </w:p>
    <w:p w14:paraId="7026B9BA" w14:textId="77777777" w:rsidR="003F5C67" w:rsidRPr="00E1366E" w:rsidRDefault="003F5C67" w:rsidP="00EC27A8">
      <w:pPr>
        <w:pStyle w:val="ListParagraph"/>
        <w:jc w:val="both"/>
        <w:rPr>
          <w:rFonts w:ascii="Times New Roman" w:hAnsi="Times New Roman" w:cs="Times New Roman"/>
          <w:b/>
          <w:bCs/>
          <w:u w:val="single"/>
        </w:rPr>
      </w:pPr>
    </w:p>
    <w:p w14:paraId="3ACD46ED" w14:textId="2109F561" w:rsidR="003F5C67" w:rsidRPr="00E1366E" w:rsidRDefault="003F5C67" w:rsidP="00EC27A8">
      <w:pPr>
        <w:jc w:val="both"/>
        <w:rPr>
          <w:rFonts w:ascii="Times New Roman" w:hAnsi="Times New Roman" w:cs="Times New Roman"/>
          <w:b/>
          <w:bCs/>
          <w:u w:val="single"/>
        </w:rPr>
      </w:pPr>
      <w:r w:rsidRPr="00E1366E">
        <w:rPr>
          <w:rFonts w:ascii="Times New Roman" w:hAnsi="Times New Roman"/>
          <w:b/>
          <w:u w:val="single"/>
        </w:rPr>
        <w:t xml:space="preserve">Responsabilité du commandement </w:t>
      </w:r>
    </w:p>
    <w:p w14:paraId="161754F2" w14:textId="5D168708" w:rsidR="003F5C67" w:rsidRPr="00E1366E" w:rsidRDefault="003F5C67" w:rsidP="00EC27A8">
      <w:pPr>
        <w:jc w:val="both"/>
        <w:rPr>
          <w:rFonts w:ascii="Times New Roman" w:hAnsi="Times New Roman" w:cs="Times New Roman"/>
        </w:rPr>
      </w:pPr>
    </w:p>
    <w:p w14:paraId="44471EA4" w14:textId="76849CA6" w:rsidR="003F5C67" w:rsidRPr="00E1366E" w:rsidRDefault="003F5C67" w:rsidP="00EC27A8">
      <w:pPr>
        <w:pStyle w:val="ListParagraph"/>
        <w:numPr>
          <w:ilvl w:val="0"/>
          <w:numId w:val="1"/>
        </w:numPr>
        <w:jc w:val="both"/>
        <w:rPr>
          <w:rFonts w:ascii="Times New Roman" w:hAnsi="Times New Roman" w:cs="Times New Roman"/>
        </w:rPr>
      </w:pPr>
      <w:r w:rsidRPr="00E1366E">
        <w:rPr>
          <w:rFonts w:ascii="Times New Roman" w:hAnsi="Times New Roman"/>
        </w:rPr>
        <w:t>L’application des présentes directives relève du commandement. Conformément à la politique du DOMP et du DAM relative aux unités de police constituées, en date du 1er mars 2010 (« politique relative au</w:t>
      </w:r>
      <w:r w:rsidR="0078760C" w:rsidRPr="00E1366E">
        <w:rPr>
          <w:rFonts w:ascii="Times New Roman" w:hAnsi="Times New Roman"/>
        </w:rPr>
        <w:t>x</w:t>
      </w:r>
      <w:r w:rsidRPr="00E1366E">
        <w:rPr>
          <w:rFonts w:ascii="Times New Roman" w:hAnsi="Times New Roman"/>
        </w:rPr>
        <w:t xml:space="preserve"> unités de police constituées (UPC) »), qui fait partie intégrante des présentes directives, le commandement principal et général des UPC est confié au Chef de la police, qui peut déléguer ses fonctions de commandement au chef adjoint des opérations/coordonnateur des UPC, responsable de toutes les questions relatives aux UPC. </w:t>
      </w:r>
    </w:p>
    <w:p w14:paraId="23D02645" w14:textId="77777777" w:rsidR="003F5C67" w:rsidRPr="00E1366E" w:rsidRDefault="003F5C67" w:rsidP="00EC27A8">
      <w:pPr>
        <w:pStyle w:val="ListParagraph"/>
        <w:ind w:left="360"/>
        <w:jc w:val="both"/>
        <w:rPr>
          <w:rFonts w:ascii="Times New Roman" w:hAnsi="Times New Roman" w:cs="Times New Roman"/>
        </w:rPr>
      </w:pPr>
    </w:p>
    <w:p w14:paraId="25095D40" w14:textId="28B25463" w:rsidR="003F5C67" w:rsidRPr="00E1366E" w:rsidRDefault="003F5C67" w:rsidP="00EC27A8">
      <w:pPr>
        <w:pStyle w:val="ListParagraph"/>
        <w:numPr>
          <w:ilvl w:val="0"/>
          <w:numId w:val="1"/>
        </w:numPr>
        <w:jc w:val="both"/>
        <w:rPr>
          <w:rFonts w:ascii="Times New Roman" w:hAnsi="Times New Roman" w:cs="Times New Roman"/>
        </w:rPr>
      </w:pPr>
      <w:r w:rsidRPr="00E1366E">
        <w:rPr>
          <w:rFonts w:ascii="Times New Roman" w:hAnsi="Times New Roman"/>
        </w:rPr>
        <w:t xml:space="preserve">Chaque commandant d’UPC est responsable du commandement et du contrôle efficaces de l’unité placée sous son commandement et doit s’assurer que tous les membres de l’UPC placés sous son commandement comprennent et respectent les présentes directives ainsi que toute directive émise par le Chef de la police. </w:t>
      </w:r>
    </w:p>
    <w:p w14:paraId="3B167735" w14:textId="77777777" w:rsidR="003F5C67" w:rsidRPr="00E1366E" w:rsidRDefault="003F5C67" w:rsidP="00EC27A8">
      <w:pPr>
        <w:pStyle w:val="ListParagraph"/>
        <w:jc w:val="both"/>
        <w:rPr>
          <w:rFonts w:ascii="Times New Roman" w:hAnsi="Times New Roman" w:cs="Times New Roman"/>
          <w:b/>
          <w:bCs/>
          <w:u w:val="single"/>
        </w:rPr>
      </w:pPr>
    </w:p>
    <w:p w14:paraId="3B54B0FC" w14:textId="763AB99D" w:rsidR="003F5C67" w:rsidRPr="00E1366E" w:rsidRDefault="003F5C67" w:rsidP="00EC27A8">
      <w:pPr>
        <w:jc w:val="both"/>
        <w:rPr>
          <w:rFonts w:ascii="Times New Roman" w:hAnsi="Times New Roman" w:cs="Times New Roman"/>
          <w:b/>
          <w:bCs/>
          <w:u w:val="single"/>
        </w:rPr>
      </w:pPr>
      <w:r w:rsidRPr="00E1366E">
        <w:rPr>
          <w:rFonts w:ascii="Times New Roman" w:hAnsi="Times New Roman"/>
          <w:b/>
          <w:u w:val="single"/>
        </w:rPr>
        <w:t xml:space="preserve">Limites de l’usage de la force </w:t>
      </w:r>
    </w:p>
    <w:p w14:paraId="7ED0D977" w14:textId="77777777" w:rsidR="003F5C67" w:rsidRPr="00E1366E" w:rsidRDefault="003F5C67" w:rsidP="00EC27A8">
      <w:pPr>
        <w:pStyle w:val="ListParagraph"/>
        <w:jc w:val="both"/>
        <w:rPr>
          <w:rFonts w:ascii="Times New Roman" w:hAnsi="Times New Roman" w:cs="Times New Roman"/>
        </w:rPr>
      </w:pPr>
    </w:p>
    <w:p w14:paraId="22A3BE86" w14:textId="0D365078" w:rsidR="003F5C67" w:rsidRPr="00E1366E" w:rsidRDefault="003F5C67" w:rsidP="00EC27A8">
      <w:pPr>
        <w:pStyle w:val="ListParagraph"/>
        <w:numPr>
          <w:ilvl w:val="0"/>
          <w:numId w:val="1"/>
        </w:numPr>
        <w:jc w:val="both"/>
        <w:rPr>
          <w:rFonts w:ascii="Times New Roman" w:hAnsi="Times New Roman" w:cs="Times New Roman"/>
        </w:rPr>
      </w:pPr>
      <w:r w:rsidRPr="00E1366E">
        <w:rPr>
          <w:rFonts w:ascii="Times New Roman" w:hAnsi="Times New Roman"/>
        </w:rPr>
        <w:t xml:space="preserve">En toute circonstance, l’usage de la force doit être conforme aux principes de gradation et de dernier recours, de la force minimale requise et proportionnée, de légalité et de responsabilité, conformément à la politique relative aux Unités de police constituées. </w:t>
      </w:r>
    </w:p>
    <w:p w14:paraId="77B9BE18" w14:textId="2B25463D" w:rsidR="003F5C67" w:rsidRPr="00E1366E" w:rsidRDefault="003F5C67" w:rsidP="00EC27A8">
      <w:pPr>
        <w:jc w:val="both"/>
        <w:rPr>
          <w:rFonts w:ascii="Times New Roman" w:hAnsi="Times New Roman" w:cs="Times New Roman"/>
        </w:rPr>
      </w:pPr>
    </w:p>
    <w:p w14:paraId="0B1EEABD" w14:textId="5EE13988" w:rsidR="003F5C67" w:rsidRPr="00E1366E" w:rsidRDefault="003F5C67" w:rsidP="00EC27A8">
      <w:pPr>
        <w:jc w:val="both"/>
        <w:rPr>
          <w:rFonts w:ascii="Times New Roman" w:hAnsi="Times New Roman" w:cs="Times New Roman"/>
          <w:b/>
          <w:bCs/>
          <w:u w:val="single"/>
        </w:rPr>
      </w:pPr>
      <w:r w:rsidRPr="00E1366E">
        <w:rPr>
          <w:rFonts w:ascii="Times New Roman" w:hAnsi="Times New Roman"/>
          <w:b/>
          <w:u w:val="single"/>
        </w:rPr>
        <w:t xml:space="preserve">Formation et qualifications pour l’usage de la force </w:t>
      </w:r>
    </w:p>
    <w:p w14:paraId="01690FF2" w14:textId="77777777" w:rsidR="004340D5" w:rsidRPr="00E1366E" w:rsidRDefault="004340D5" w:rsidP="00EC27A8">
      <w:pPr>
        <w:jc w:val="both"/>
        <w:rPr>
          <w:rFonts w:ascii="Times New Roman" w:hAnsi="Times New Roman" w:cs="Times New Roman"/>
          <w:b/>
          <w:bCs/>
          <w:u w:val="single"/>
        </w:rPr>
      </w:pPr>
    </w:p>
    <w:p w14:paraId="100727CA" w14:textId="383EE59D" w:rsidR="003F5C67" w:rsidRPr="00E1366E" w:rsidRDefault="003F5C67" w:rsidP="00EC27A8">
      <w:pPr>
        <w:pStyle w:val="ListParagraph"/>
        <w:numPr>
          <w:ilvl w:val="0"/>
          <w:numId w:val="1"/>
        </w:numPr>
        <w:jc w:val="both"/>
        <w:rPr>
          <w:rFonts w:ascii="Times New Roman" w:hAnsi="Times New Roman" w:cs="Times New Roman"/>
        </w:rPr>
      </w:pPr>
      <w:r w:rsidRPr="00E1366E">
        <w:rPr>
          <w:rFonts w:ascii="Times New Roman" w:hAnsi="Times New Roman"/>
        </w:rPr>
        <w:t xml:space="preserve">Tout membre d’une UPC qui porte une ou des armes à feu ou d’autres équipements de maintien de l’ordre doit connaître parfaitement les présentes directives et comprendre les </w:t>
      </w:r>
      <w:r w:rsidRPr="00E1366E">
        <w:rPr>
          <w:rFonts w:ascii="Times New Roman" w:hAnsi="Times New Roman"/>
        </w:rPr>
        <w:lastRenderedPageBreak/>
        <w:t xml:space="preserve">règles qu’elles contiennent, et avoir reçu une formation actualisée et appropriée sur l’entretien et l’utilisation de l’arme ou de l’équipement de maintien de l’ordre qui lui a été attribué. Le Chef de la police élaborera des directives détaillées concernant la formation initiale et les séances d’information sur les présentes directives, y compris les documents qui doivent être présentés pour prouver qu’elles ont été communiquées. Un membre d’une UPC est autorisé à porter une arme à feu ou d’autres équipements de maintien de l’ordre uniquement si le Chef de la police a attesté qu’il a reçu les instructions requises dans les directives susmentionnées. </w:t>
      </w:r>
    </w:p>
    <w:p w14:paraId="516E8BB0" w14:textId="77777777" w:rsidR="003F5C67" w:rsidRPr="00E1366E" w:rsidRDefault="003F5C67" w:rsidP="00587A80">
      <w:pPr>
        <w:jc w:val="both"/>
        <w:rPr>
          <w:rFonts w:ascii="Times New Roman" w:hAnsi="Times New Roman" w:cs="Times New Roman"/>
          <w:b/>
          <w:bCs/>
          <w:u w:val="single"/>
        </w:rPr>
      </w:pPr>
    </w:p>
    <w:p w14:paraId="0CC089AE" w14:textId="3042A3DD" w:rsidR="003F5C67" w:rsidRPr="00E1366E" w:rsidRDefault="003F5C67" w:rsidP="00EC27A8">
      <w:pPr>
        <w:jc w:val="both"/>
        <w:rPr>
          <w:rFonts w:ascii="Times New Roman" w:hAnsi="Times New Roman" w:cs="Times New Roman"/>
          <w:b/>
          <w:bCs/>
          <w:u w:val="single"/>
        </w:rPr>
      </w:pPr>
      <w:r w:rsidRPr="00E1366E">
        <w:rPr>
          <w:rFonts w:ascii="Times New Roman" w:hAnsi="Times New Roman"/>
          <w:b/>
          <w:u w:val="single"/>
        </w:rPr>
        <w:t>Équipement et armes</w:t>
      </w:r>
    </w:p>
    <w:p w14:paraId="07952ED4" w14:textId="013230D1" w:rsidR="003F5C67" w:rsidRPr="00E1366E" w:rsidRDefault="003F5C67" w:rsidP="00EC27A8">
      <w:pPr>
        <w:jc w:val="both"/>
        <w:rPr>
          <w:rFonts w:ascii="Times New Roman" w:hAnsi="Times New Roman" w:cs="Times New Roman"/>
        </w:rPr>
      </w:pPr>
    </w:p>
    <w:p w14:paraId="7D87856F" w14:textId="1C2F6366" w:rsidR="003F5C67" w:rsidRPr="00E1366E" w:rsidRDefault="003F5C67" w:rsidP="00EC27A8">
      <w:pPr>
        <w:pStyle w:val="ListParagraph"/>
        <w:numPr>
          <w:ilvl w:val="0"/>
          <w:numId w:val="1"/>
        </w:numPr>
        <w:jc w:val="both"/>
        <w:rPr>
          <w:rFonts w:ascii="Times New Roman" w:hAnsi="Times New Roman" w:cs="Times New Roman"/>
        </w:rPr>
      </w:pPr>
      <w:r w:rsidRPr="00E1366E">
        <w:rPr>
          <w:rFonts w:ascii="Times New Roman" w:hAnsi="Times New Roman"/>
        </w:rPr>
        <w:t xml:space="preserve">Les membres des UPC ne peuvent porter et utiliser les armes à feu et autres équipements de maintien de l’ordre que pour l’exercice de leurs fonctions pendant la durée de leur mission énumérée à l’annexe A des présentes directives. </w:t>
      </w:r>
    </w:p>
    <w:p w14:paraId="337F4418" w14:textId="77777777" w:rsidR="003F5C67" w:rsidRPr="00E1366E" w:rsidRDefault="003F5C67" w:rsidP="00EC27A8">
      <w:pPr>
        <w:pStyle w:val="ListParagraph"/>
        <w:ind w:left="360"/>
        <w:jc w:val="both"/>
        <w:rPr>
          <w:rFonts w:ascii="Times New Roman" w:hAnsi="Times New Roman" w:cs="Times New Roman"/>
        </w:rPr>
      </w:pPr>
    </w:p>
    <w:p w14:paraId="30E50BD0" w14:textId="25A4DE51" w:rsidR="003F5C67" w:rsidRPr="00E1366E" w:rsidRDefault="003F5C67" w:rsidP="00EC27A8">
      <w:pPr>
        <w:pStyle w:val="ListParagraph"/>
        <w:numPr>
          <w:ilvl w:val="0"/>
          <w:numId w:val="1"/>
        </w:numPr>
        <w:jc w:val="both"/>
        <w:rPr>
          <w:rFonts w:ascii="Times New Roman" w:hAnsi="Times New Roman" w:cs="Times New Roman"/>
        </w:rPr>
      </w:pPr>
      <w:r w:rsidRPr="00E1366E">
        <w:rPr>
          <w:rFonts w:ascii="Times New Roman" w:hAnsi="Times New Roman"/>
        </w:rPr>
        <w:t>Chaque membre d’une UPC est personnellement responsable de la sécurité de son arme à feu, de ses munitions et de ses autres équipements de maintien de l’ordre.</w:t>
      </w:r>
      <w:r w:rsidR="002D7C9B" w:rsidRPr="00E1366E">
        <w:rPr>
          <w:rFonts w:ascii="Times New Roman" w:hAnsi="Times New Roman"/>
        </w:rPr>
        <w:t xml:space="preserve"> </w:t>
      </w:r>
      <w:r w:rsidRPr="00E1366E">
        <w:rPr>
          <w:rFonts w:ascii="Times New Roman" w:hAnsi="Times New Roman"/>
        </w:rPr>
        <w:t xml:space="preserve">Il doit être en mesure de rendre compte à tout moment de l’endroit où il se trouve et de l’état dans lequel il se trouve. Le Chef de la police établira des directives détaillées concernant le transport, l’entretien et le stockage des armes à feu, des munitions et d’autres équipements de maintien de l’ordre.  </w:t>
      </w:r>
    </w:p>
    <w:p w14:paraId="7E608EE8" w14:textId="77777777" w:rsidR="003F5C67" w:rsidRPr="00E1366E" w:rsidRDefault="003F5C67" w:rsidP="00EC27A8">
      <w:pPr>
        <w:pStyle w:val="ListParagraph"/>
        <w:jc w:val="both"/>
        <w:rPr>
          <w:rFonts w:ascii="Times New Roman" w:hAnsi="Times New Roman" w:cs="Times New Roman"/>
        </w:rPr>
      </w:pPr>
    </w:p>
    <w:p w14:paraId="5B2A3C85" w14:textId="62AD62D0" w:rsidR="003F5C67" w:rsidRPr="00E1366E" w:rsidRDefault="003F5C67" w:rsidP="00EC27A8">
      <w:pPr>
        <w:jc w:val="both"/>
        <w:rPr>
          <w:rFonts w:ascii="Times New Roman" w:hAnsi="Times New Roman" w:cs="Times New Roman"/>
        </w:rPr>
      </w:pPr>
    </w:p>
    <w:p w14:paraId="30B4AC37" w14:textId="3820D1F1" w:rsidR="003F5C67" w:rsidRPr="00E1366E" w:rsidRDefault="003F5C67" w:rsidP="00EC27A8">
      <w:pPr>
        <w:ind w:left="360"/>
        <w:jc w:val="center"/>
        <w:rPr>
          <w:rFonts w:ascii="Times New Roman" w:hAnsi="Times New Roman" w:cs="Times New Roman"/>
          <w:b/>
          <w:bCs/>
          <w:u w:val="single"/>
        </w:rPr>
      </w:pPr>
      <w:r w:rsidRPr="00E1366E">
        <w:rPr>
          <w:rFonts w:ascii="Times New Roman" w:hAnsi="Times New Roman"/>
          <w:b/>
          <w:u w:val="single"/>
        </w:rPr>
        <w:t>AUTORISATION D’ARRÊTER, DE DÉTENIR ET DE FOUILLER</w:t>
      </w:r>
    </w:p>
    <w:p w14:paraId="5E22DF85" w14:textId="77777777" w:rsidR="003F5C67" w:rsidRPr="00E1366E" w:rsidRDefault="003F5C67" w:rsidP="00EC27A8">
      <w:pPr>
        <w:ind w:left="360"/>
        <w:jc w:val="both"/>
        <w:rPr>
          <w:rFonts w:ascii="Times New Roman" w:hAnsi="Times New Roman" w:cs="Times New Roman"/>
        </w:rPr>
      </w:pPr>
    </w:p>
    <w:p w14:paraId="7E7156A9" w14:textId="587A8FF4" w:rsidR="003F5C67" w:rsidRPr="00E1366E" w:rsidRDefault="003F5C67" w:rsidP="00EC27A8">
      <w:pPr>
        <w:pStyle w:val="ListParagraph"/>
        <w:numPr>
          <w:ilvl w:val="0"/>
          <w:numId w:val="1"/>
        </w:numPr>
        <w:jc w:val="both"/>
        <w:rPr>
          <w:rFonts w:ascii="Times New Roman" w:hAnsi="Times New Roman" w:cs="Times New Roman"/>
        </w:rPr>
      </w:pPr>
      <w:r w:rsidRPr="00E1366E">
        <w:rPr>
          <w:rFonts w:ascii="Times New Roman" w:hAnsi="Times New Roman"/>
        </w:rPr>
        <w:t xml:space="preserve">Le maintien de l’ordre public relève de la responsabilité des autorités caranaises. </w:t>
      </w:r>
      <w:r w:rsidRPr="00E1366E">
        <w:rPr>
          <w:rFonts w:ascii="Times New Roman" w:hAnsi="Times New Roman"/>
          <w:u w:val="single"/>
        </w:rPr>
        <w:t>Les membres des UPC n’ont aucune autorité légale pour arrêter des personnes</w:t>
      </w:r>
      <w:r w:rsidRPr="00E1366E">
        <w:rPr>
          <w:rFonts w:ascii="Times New Roman" w:hAnsi="Times New Roman"/>
        </w:rPr>
        <w:t>. Les membres des UPC sont autorisés à arrêter et à détenir des personnes dans toutes les situation</w:t>
      </w:r>
      <w:r w:rsidR="0078760C" w:rsidRPr="00E1366E">
        <w:rPr>
          <w:rFonts w:ascii="Times New Roman" w:hAnsi="Times New Roman"/>
        </w:rPr>
        <w:t>s</w:t>
      </w:r>
      <w:r w:rsidRPr="00E1366E">
        <w:rPr>
          <w:rFonts w:ascii="Times New Roman" w:hAnsi="Times New Roman"/>
        </w:rPr>
        <w:t xml:space="preserve"> où l’usage de la force est autorisé, conformément aux paragraphes 14 et 15 des présentes directives. Les personnes ne peuvent être arrêtées ou détenues pour aucune autre raison ou dans aucun autre but. </w:t>
      </w:r>
    </w:p>
    <w:p w14:paraId="296ADAFB" w14:textId="77777777" w:rsidR="003F5C67" w:rsidRPr="00E1366E" w:rsidRDefault="003F5C67" w:rsidP="00EC27A8">
      <w:pPr>
        <w:pStyle w:val="ListParagraph"/>
        <w:ind w:left="360"/>
        <w:jc w:val="both"/>
        <w:rPr>
          <w:rFonts w:ascii="Times New Roman" w:hAnsi="Times New Roman" w:cs="Times New Roman"/>
        </w:rPr>
      </w:pPr>
    </w:p>
    <w:p w14:paraId="01AE305E" w14:textId="04972B7A" w:rsidR="003F5C67" w:rsidRPr="00E1366E" w:rsidRDefault="008B1B7A" w:rsidP="00EC27A8">
      <w:pPr>
        <w:pStyle w:val="ListParagraph"/>
        <w:numPr>
          <w:ilvl w:val="0"/>
          <w:numId w:val="1"/>
        </w:numPr>
        <w:jc w:val="both"/>
        <w:rPr>
          <w:rFonts w:ascii="Times New Roman" w:hAnsi="Times New Roman" w:cs="Times New Roman"/>
        </w:rPr>
      </w:pPr>
      <w:r w:rsidRPr="00E1366E">
        <w:rPr>
          <w:rFonts w:ascii="Times New Roman" w:hAnsi="Times New Roman"/>
        </w:rPr>
        <w:t xml:space="preserve">Les membres des UPC doivent agir, et toutes les personnes détenues doivent être traitées, conformément aux principes et procédures énoncés dans les Procédures opérationnelles standard provisoires du DOMP et du DAM sur la détention dans le cadre des opérations de paix des Nations Unies, adoptées le 25 janvier 2010, en ce qui concerne le traitement de toute personne détenue. </w:t>
      </w:r>
    </w:p>
    <w:p w14:paraId="00879FDB" w14:textId="77777777" w:rsidR="008B1B7A" w:rsidRPr="00E1366E" w:rsidRDefault="008B1B7A" w:rsidP="00EC27A8">
      <w:pPr>
        <w:pStyle w:val="ListParagraph"/>
        <w:jc w:val="both"/>
        <w:rPr>
          <w:rFonts w:ascii="Times New Roman" w:hAnsi="Times New Roman" w:cs="Times New Roman"/>
        </w:rPr>
      </w:pPr>
    </w:p>
    <w:p w14:paraId="479FA4D9" w14:textId="515F3E4B" w:rsidR="008B1B7A" w:rsidRPr="00E1366E" w:rsidRDefault="008B1B7A" w:rsidP="00EC27A8">
      <w:pPr>
        <w:pStyle w:val="ListParagraph"/>
        <w:numPr>
          <w:ilvl w:val="0"/>
          <w:numId w:val="1"/>
        </w:numPr>
        <w:jc w:val="both"/>
        <w:rPr>
          <w:rFonts w:ascii="Times New Roman" w:hAnsi="Times New Roman" w:cs="Times New Roman"/>
        </w:rPr>
      </w:pPr>
      <w:r w:rsidRPr="00E1366E">
        <w:rPr>
          <w:rFonts w:ascii="Times New Roman" w:hAnsi="Times New Roman"/>
        </w:rPr>
        <w:t xml:space="preserve">Les membres des UPC sont autorisés à fouiller les personnes arrêtées ou détenues en vertu du paragraphe 11 afin de rechercher des armes, des munitions et des explosifs et de saisir les objets susceptibles d’être utilisés pour causer des blessures à eux-mêmes ou à d’autres personnes. Les membres des UPC ne peuvent pas confisquer d’autres objets qu’ils trouveraient sur une personne. </w:t>
      </w:r>
    </w:p>
    <w:p w14:paraId="75126FCB" w14:textId="36955BDB" w:rsidR="008B1B7A" w:rsidRPr="00E1366E" w:rsidRDefault="008B1B7A" w:rsidP="00EC27A8">
      <w:pPr>
        <w:jc w:val="both"/>
        <w:rPr>
          <w:rFonts w:ascii="Times New Roman" w:hAnsi="Times New Roman" w:cs="Times New Roman"/>
        </w:rPr>
      </w:pPr>
    </w:p>
    <w:p w14:paraId="0485746F" w14:textId="77777777" w:rsidR="004340D5" w:rsidRPr="00E1366E" w:rsidRDefault="004340D5" w:rsidP="00EC27A8">
      <w:pPr>
        <w:jc w:val="both"/>
        <w:rPr>
          <w:rFonts w:ascii="Times New Roman" w:hAnsi="Times New Roman" w:cs="Times New Roman"/>
        </w:rPr>
      </w:pPr>
    </w:p>
    <w:p w14:paraId="2493C7C8" w14:textId="0D4C89D6" w:rsidR="008B1B7A" w:rsidRPr="00E1366E" w:rsidRDefault="008B1B7A" w:rsidP="00EC27A8">
      <w:pPr>
        <w:jc w:val="center"/>
        <w:rPr>
          <w:rFonts w:ascii="Times New Roman" w:hAnsi="Times New Roman" w:cs="Times New Roman"/>
          <w:b/>
          <w:bCs/>
          <w:u w:val="single"/>
        </w:rPr>
      </w:pPr>
      <w:r w:rsidRPr="00E1366E">
        <w:rPr>
          <w:rFonts w:ascii="Times New Roman" w:hAnsi="Times New Roman"/>
          <w:b/>
          <w:u w:val="single"/>
        </w:rPr>
        <w:t>USAGE À LA FORCE, ARMES À FEU ET AUTRES ÉQUIPEMENTS DE MAINTIEN DE L’ORDRE</w:t>
      </w:r>
    </w:p>
    <w:p w14:paraId="68751002" w14:textId="6DF407DF" w:rsidR="008B1B7A" w:rsidRPr="00E1366E" w:rsidRDefault="008B1B7A" w:rsidP="00EC27A8">
      <w:pPr>
        <w:jc w:val="both"/>
        <w:rPr>
          <w:rFonts w:ascii="Times New Roman" w:hAnsi="Times New Roman" w:cs="Times New Roman"/>
          <w:b/>
          <w:bCs/>
          <w:u w:val="single"/>
        </w:rPr>
      </w:pPr>
    </w:p>
    <w:p w14:paraId="45DEEC79" w14:textId="0A5C30F1" w:rsidR="008B1B7A" w:rsidRPr="00E1366E" w:rsidRDefault="008B1B7A" w:rsidP="00EC27A8">
      <w:pPr>
        <w:pStyle w:val="ListParagraph"/>
        <w:numPr>
          <w:ilvl w:val="0"/>
          <w:numId w:val="1"/>
        </w:numPr>
        <w:jc w:val="both"/>
        <w:rPr>
          <w:rFonts w:ascii="Times New Roman" w:hAnsi="Times New Roman" w:cs="Times New Roman"/>
        </w:rPr>
      </w:pPr>
      <w:r w:rsidRPr="00E1366E">
        <w:rPr>
          <w:rFonts w:ascii="Times New Roman" w:hAnsi="Times New Roman"/>
        </w:rPr>
        <w:t xml:space="preserve">Les membres des UPF sont autorisés à faire usage de la force dans les circonstances précisées ci-dessous. Toutefois, les principes de gradation et de dernier recours, de la force </w:t>
      </w:r>
      <w:r w:rsidRPr="00E1366E">
        <w:rPr>
          <w:rFonts w:ascii="Times New Roman" w:hAnsi="Times New Roman"/>
        </w:rPr>
        <w:lastRenderedPageBreak/>
        <w:t xml:space="preserve">minimale requise et proportionnée, de légalité et de responsabilité, doivent être respectés à tout moment. </w:t>
      </w:r>
    </w:p>
    <w:p w14:paraId="4D33DDDF" w14:textId="2C0A4DCE" w:rsidR="008B1B7A" w:rsidRPr="00E1366E" w:rsidRDefault="008B1B7A" w:rsidP="00EC27A8">
      <w:pPr>
        <w:jc w:val="both"/>
        <w:rPr>
          <w:rFonts w:ascii="Times New Roman" w:hAnsi="Times New Roman" w:cs="Times New Roman"/>
        </w:rPr>
      </w:pPr>
    </w:p>
    <w:p w14:paraId="2257A397" w14:textId="1CFB0F37" w:rsidR="008B1B7A" w:rsidRPr="00E1366E" w:rsidRDefault="008B1B7A" w:rsidP="00EC27A8">
      <w:pPr>
        <w:jc w:val="both"/>
        <w:rPr>
          <w:rFonts w:ascii="Times New Roman" w:hAnsi="Times New Roman" w:cs="Times New Roman"/>
          <w:b/>
          <w:bCs/>
        </w:rPr>
      </w:pPr>
      <w:r w:rsidRPr="00E1366E">
        <w:rPr>
          <w:rFonts w:ascii="Times New Roman" w:hAnsi="Times New Roman"/>
          <w:b/>
        </w:rPr>
        <w:t xml:space="preserve">Usage de la force, à l’exclusion de la force létale </w:t>
      </w:r>
    </w:p>
    <w:p w14:paraId="09D6A962" w14:textId="24CB7111" w:rsidR="008B1B7A" w:rsidRPr="00E1366E" w:rsidRDefault="008B1B7A" w:rsidP="00EC27A8">
      <w:pPr>
        <w:jc w:val="both"/>
        <w:rPr>
          <w:rFonts w:ascii="Times New Roman" w:hAnsi="Times New Roman" w:cs="Times New Roman"/>
          <w:b/>
          <w:bCs/>
        </w:rPr>
      </w:pPr>
    </w:p>
    <w:p w14:paraId="2BBD5EA3" w14:textId="2FB97E04" w:rsidR="008B1B7A" w:rsidRPr="00E1366E" w:rsidRDefault="008B1B7A" w:rsidP="00EC27A8">
      <w:pPr>
        <w:pStyle w:val="ListParagraph"/>
        <w:numPr>
          <w:ilvl w:val="0"/>
          <w:numId w:val="1"/>
        </w:numPr>
        <w:jc w:val="both"/>
        <w:rPr>
          <w:rFonts w:ascii="Times New Roman" w:hAnsi="Times New Roman" w:cs="Times New Roman"/>
        </w:rPr>
      </w:pPr>
      <w:r w:rsidRPr="00E1366E">
        <w:rPr>
          <w:rFonts w:ascii="Times New Roman" w:hAnsi="Times New Roman"/>
        </w:rPr>
        <w:t xml:space="preserve">Les membres des UPC sont autorisés à faire usage de la force ou d’équipements de maintien de l’ordre, à </w:t>
      </w:r>
      <w:r w:rsidRPr="00E1366E">
        <w:rPr>
          <w:rFonts w:ascii="Times New Roman" w:hAnsi="Times New Roman"/>
          <w:u w:val="single"/>
        </w:rPr>
        <w:t>l’exclusion de la force létale</w:t>
      </w:r>
      <w:r w:rsidRPr="00E1366E">
        <w:rPr>
          <w:rFonts w:ascii="Times New Roman" w:hAnsi="Times New Roman"/>
        </w:rPr>
        <w:t xml:space="preserve"> : </w:t>
      </w:r>
    </w:p>
    <w:p w14:paraId="7A243864" w14:textId="5A944578" w:rsidR="008B1B7A" w:rsidRPr="00E1366E" w:rsidRDefault="008B1B7A" w:rsidP="00EC27A8">
      <w:pPr>
        <w:pStyle w:val="ListParagraph"/>
        <w:ind w:left="360"/>
        <w:jc w:val="both"/>
        <w:rPr>
          <w:rFonts w:ascii="Times New Roman" w:hAnsi="Times New Roman" w:cs="Times New Roman"/>
        </w:rPr>
      </w:pPr>
    </w:p>
    <w:p w14:paraId="26CB500F" w14:textId="14907E22" w:rsidR="008B1B7A" w:rsidRPr="00E1366E" w:rsidRDefault="008B1B7A" w:rsidP="00EC27A8">
      <w:pPr>
        <w:pStyle w:val="ListParagraph"/>
        <w:numPr>
          <w:ilvl w:val="0"/>
          <w:numId w:val="2"/>
        </w:numPr>
        <w:jc w:val="both"/>
        <w:rPr>
          <w:rFonts w:ascii="Times New Roman" w:hAnsi="Times New Roman" w:cs="Times New Roman"/>
        </w:rPr>
      </w:pPr>
      <w:r w:rsidRPr="00E1366E">
        <w:rPr>
          <w:rFonts w:ascii="Times New Roman" w:hAnsi="Times New Roman"/>
        </w:rPr>
        <w:t xml:space="preserve">pour contrôler les rassemblements ; </w:t>
      </w:r>
    </w:p>
    <w:p w14:paraId="1C6E4442" w14:textId="4AE129D9" w:rsidR="008B1B7A" w:rsidRPr="00E1366E" w:rsidRDefault="008B1B7A" w:rsidP="00EC27A8">
      <w:pPr>
        <w:pStyle w:val="ListParagraph"/>
        <w:numPr>
          <w:ilvl w:val="0"/>
          <w:numId w:val="2"/>
        </w:numPr>
        <w:jc w:val="both"/>
        <w:rPr>
          <w:rFonts w:ascii="Times New Roman" w:hAnsi="Times New Roman" w:cs="Times New Roman"/>
        </w:rPr>
      </w:pPr>
      <w:r w:rsidRPr="00E1366E">
        <w:rPr>
          <w:rFonts w:ascii="Times New Roman" w:hAnsi="Times New Roman"/>
        </w:rPr>
        <w:t xml:space="preserve">pour disperser des rassemblements illégaux mais non violents ; </w:t>
      </w:r>
    </w:p>
    <w:p w14:paraId="67C21A0D" w14:textId="77DF2BAD" w:rsidR="008B1B7A" w:rsidRPr="00E1366E" w:rsidRDefault="008B1B7A" w:rsidP="00EC27A8">
      <w:pPr>
        <w:pStyle w:val="ListParagraph"/>
        <w:numPr>
          <w:ilvl w:val="0"/>
          <w:numId w:val="2"/>
        </w:numPr>
        <w:jc w:val="both"/>
        <w:rPr>
          <w:rFonts w:ascii="Times New Roman" w:hAnsi="Times New Roman" w:cs="Times New Roman"/>
        </w:rPr>
      </w:pPr>
      <w:r w:rsidRPr="00E1366E">
        <w:rPr>
          <w:rFonts w:ascii="Times New Roman" w:hAnsi="Times New Roman"/>
        </w:rPr>
        <w:t xml:space="preserve">pour prévenir ou arrêter la perpétration d’un crime qui n’implique pas une menace grave pour la vie ou à l’intégrité physique des personnes, lorsqu’ils apportent un soutien aux forces de l’ordre caranaises ; </w:t>
      </w:r>
    </w:p>
    <w:p w14:paraId="3EFFFFED" w14:textId="35082417" w:rsidR="00587A80" w:rsidRPr="00E1366E" w:rsidRDefault="00587A80" w:rsidP="00EC27A8">
      <w:pPr>
        <w:pStyle w:val="ListParagraph"/>
        <w:numPr>
          <w:ilvl w:val="0"/>
          <w:numId w:val="2"/>
        </w:numPr>
        <w:jc w:val="both"/>
        <w:rPr>
          <w:rFonts w:ascii="Times New Roman" w:hAnsi="Times New Roman" w:cs="Times New Roman"/>
        </w:rPr>
      </w:pPr>
      <w:r w:rsidRPr="00E1366E">
        <w:rPr>
          <w:rFonts w:ascii="Times New Roman" w:hAnsi="Times New Roman"/>
        </w:rPr>
        <w:t>pour empêcher le passage forcé d’un individu ou d’un groupe à travers un barrage routier, un point de contrôle ou un bouclage dont la mise en place a été autorisée par les forces de l’ordre caranaises et le Chef de la police ;</w:t>
      </w:r>
    </w:p>
    <w:p w14:paraId="7747C50F" w14:textId="5E45C411" w:rsidR="00AE702F" w:rsidRPr="00E1366E" w:rsidRDefault="00AE702F" w:rsidP="00EC27A8">
      <w:pPr>
        <w:pStyle w:val="ListParagraph"/>
        <w:numPr>
          <w:ilvl w:val="0"/>
          <w:numId w:val="2"/>
        </w:numPr>
        <w:jc w:val="both"/>
        <w:rPr>
          <w:rFonts w:ascii="Times New Roman" w:hAnsi="Times New Roman" w:cs="Times New Roman"/>
        </w:rPr>
      </w:pPr>
      <w:r w:rsidRPr="00E1366E">
        <w:rPr>
          <w:rFonts w:ascii="Times New Roman" w:hAnsi="Times New Roman"/>
        </w:rPr>
        <w:t>contre toute personne ou groupe qui limite ou entend limiter la liberté de mouvement des UPC ou de ses membres, ou la liberté de mouvement des membres des forces de l’ordre caranaises auxquelles ils apportent leur soutien, ou la liberté de mouvement du personnel des Nations unies et du personnel qui lui est associé, ou la liberté de mouvement des travailleurs humanitaires ;</w:t>
      </w:r>
    </w:p>
    <w:p w14:paraId="0EC202CF" w14:textId="7C7DAF06" w:rsidR="006C24B3" w:rsidRPr="00E1366E" w:rsidRDefault="006C24B3" w:rsidP="00EC27A8">
      <w:pPr>
        <w:pStyle w:val="ListParagraph"/>
        <w:numPr>
          <w:ilvl w:val="0"/>
          <w:numId w:val="2"/>
        </w:numPr>
        <w:jc w:val="both"/>
        <w:rPr>
          <w:rFonts w:ascii="Times New Roman" w:hAnsi="Times New Roman" w:cs="Times New Roman"/>
        </w:rPr>
      </w:pPr>
      <w:r w:rsidRPr="00E1366E">
        <w:rPr>
          <w:rFonts w:ascii="Times New Roman" w:hAnsi="Times New Roman"/>
        </w:rPr>
        <w:t>pour empêcher la fuite de personnes appréhendées ou détenues tant qu’elles n’ont pas été remises aux forces de l’ordre caranaises ;</w:t>
      </w:r>
    </w:p>
    <w:p w14:paraId="47337B4A" w14:textId="34A17B72" w:rsidR="006C24B3" w:rsidRPr="00E1366E" w:rsidRDefault="006C24B3" w:rsidP="00EC27A8">
      <w:pPr>
        <w:pStyle w:val="ListParagraph"/>
        <w:numPr>
          <w:ilvl w:val="0"/>
          <w:numId w:val="2"/>
        </w:numPr>
        <w:jc w:val="both"/>
        <w:rPr>
          <w:rFonts w:ascii="Times New Roman" w:hAnsi="Times New Roman" w:cs="Times New Roman"/>
        </w:rPr>
      </w:pPr>
      <w:r w:rsidRPr="00E1366E">
        <w:rPr>
          <w:rFonts w:ascii="Times New Roman" w:hAnsi="Times New Roman"/>
        </w:rPr>
        <w:t xml:space="preserve">pour protéger les civils, y compris les travailleurs humanitaires, contre un acte ou une intention hostile qui ne constitue pas une menace grave pour la vie ou pour l’intégrité physique des personnes ; </w:t>
      </w:r>
    </w:p>
    <w:p w14:paraId="3209890B" w14:textId="16C9AF03" w:rsidR="006C24B3" w:rsidRPr="00E1366E" w:rsidRDefault="006C24B3" w:rsidP="00EC27A8">
      <w:pPr>
        <w:pStyle w:val="ListParagraph"/>
        <w:numPr>
          <w:ilvl w:val="0"/>
          <w:numId w:val="2"/>
        </w:numPr>
        <w:jc w:val="both"/>
        <w:rPr>
          <w:rFonts w:ascii="Times New Roman" w:hAnsi="Times New Roman" w:cs="Times New Roman"/>
        </w:rPr>
      </w:pPr>
      <w:r w:rsidRPr="00E1366E">
        <w:rPr>
          <w:rFonts w:ascii="Times New Roman" w:hAnsi="Times New Roman"/>
        </w:rPr>
        <w:t>pour se protéger ou se défendre, ainsi que d’autres membres du personnel des Nations unies et du personnel associé, des installations, du matériel, des zones ou des biens des Nations unies désignés par le Représentant spécial du secrétaire général (RSSG), en consultation avec le chef de la police, contre un acte ou une intention hostile qui ne constitue pas une menace grave pour la vie ou pour l’intégrité physique des personnes ;</w:t>
      </w:r>
    </w:p>
    <w:p w14:paraId="199FC072" w14:textId="276C0DAE" w:rsidR="00AE702F" w:rsidRPr="00E1366E" w:rsidRDefault="006C24B3" w:rsidP="00EC27A8">
      <w:pPr>
        <w:pStyle w:val="ListParagraph"/>
        <w:numPr>
          <w:ilvl w:val="0"/>
          <w:numId w:val="2"/>
        </w:numPr>
        <w:jc w:val="both"/>
        <w:rPr>
          <w:rFonts w:ascii="Times New Roman" w:hAnsi="Times New Roman" w:cs="Times New Roman"/>
        </w:rPr>
      </w:pPr>
      <w:r w:rsidRPr="00E1366E">
        <w:rPr>
          <w:rFonts w:ascii="Times New Roman" w:hAnsi="Times New Roman"/>
        </w:rPr>
        <w:t>pour protéger d’autres sites, installations, équipements, zones ou biens essentiels désignés par le RSSG, en consultation avec le chef de la police, contre un acte ou une intention hostile qui ne constitue pas une menace grave pour la vie ou pour l’intégrité physique des personnes.</w:t>
      </w:r>
    </w:p>
    <w:p w14:paraId="3E6243FA" w14:textId="77777777" w:rsidR="000811A8" w:rsidRPr="00E1366E" w:rsidRDefault="000811A8" w:rsidP="000811A8">
      <w:pPr>
        <w:ind w:left="360"/>
        <w:jc w:val="both"/>
        <w:rPr>
          <w:rFonts w:ascii="Times New Roman" w:hAnsi="Times New Roman" w:cs="Times New Roman"/>
        </w:rPr>
      </w:pPr>
    </w:p>
    <w:p w14:paraId="33707B60" w14:textId="77777777" w:rsidR="00AE702F" w:rsidRPr="00E1366E" w:rsidRDefault="00AE702F" w:rsidP="00EC27A8">
      <w:pPr>
        <w:jc w:val="both"/>
        <w:rPr>
          <w:rFonts w:ascii="Times New Roman" w:hAnsi="Times New Roman" w:cs="Times New Roman"/>
        </w:rPr>
      </w:pPr>
    </w:p>
    <w:p w14:paraId="3C0AFC23" w14:textId="2726F7BF" w:rsidR="00F11844" w:rsidRPr="00E1366E" w:rsidRDefault="00F11844" w:rsidP="00EC27A8">
      <w:pPr>
        <w:jc w:val="both"/>
        <w:rPr>
          <w:rFonts w:ascii="Times New Roman" w:hAnsi="Times New Roman" w:cs="Times New Roman"/>
          <w:b/>
          <w:bCs/>
        </w:rPr>
      </w:pPr>
      <w:r w:rsidRPr="00E1366E">
        <w:rPr>
          <w:rFonts w:ascii="Times New Roman" w:hAnsi="Times New Roman"/>
          <w:b/>
        </w:rPr>
        <w:t>L’usage de la force, jusqu’à et y compris la force létale</w:t>
      </w:r>
    </w:p>
    <w:p w14:paraId="41CF0F22" w14:textId="3F845A7A" w:rsidR="00F11844" w:rsidRPr="00E1366E" w:rsidRDefault="00F11844" w:rsidP="00EC27A8">
      <w:pPr>
        <w:jc w:val="both"/>
        <w:rPr>
          <w:rFonts w:ascii="Times New Roman" w:hAnsi="Times New Roman" w:cs="Times New Roman"/>
        </w:rPr>
      </w:pPr>
    </w:p>
    <w:p w14:paraId="538FCCF7" w14:textId="591A5C56" w:rsidR="00F11844" w:rsidRPr="00E1366E" w:rsidRDefault="00F11844" w:rsidP="00EC27A8">
      <w:pPr>
        <w:pStyle w:val="ListParagraph"/>
        <w:numPr>
          <w:ilvl w:val="0"/>
          <w:numId w:val="1"/>
        </w:numPr>
        <w:jc w:val="both"/>
        <w:rPr>
          <w:rFonts w:ascii="Times New Roman" w:hAnsi="Times New Roman" w:cs="Times New Roman"/>
        </w:rPr>
      </w:pPr>
      <w:r w:rsidRPr="00E1366E">
        <w:rPr>
          <w:rFonts w:ascii="Times New Roman" w:hAnsi="Times New Roman"/>
        </w:rPr>
        <w:t xml:space="preserve">Les membres des UPC sont autorisés à faire usage de la force ou d’équipements de maintien de l’ordre, y compris la force létale : </w:t>
      </w:r>
    </w:p>
    <w:p w14:paraId="63554600" w14:textId="39B7D6EB" w:rsidR="00F11844" w:rsidRPr="00E1366E" w:rsidRDefault="00F11844" w:rsidP="00EC27A8">
      <w:pPr>
        <w:jc w:val="both"/>
        <w:rPr>
          <w:rFonts w:ascii="Times New Roman" w:hAnsi="Times New Roman" w:cs="Times New Roman"/>
        </w:rPr>
      </w:pPr>
    </w:p>
    <w:p w14:paraId="5CBCC372" w14:textId="67B89445" w:rsidR="00F11844" w:rsidRPr="00E1366E" w:rsidRDefault="00F11844" w:rsidP="00EC27A8">
      <w:pPr>
        <w:pStyle w:val="ListParagraph"/>
        <w:numPr>
          <w:ilvl w:val="0"/>
          <w:numId w:val="3"/>
        </w:numPr>
        <w:jc w:val="both"/>
        <w:rPr>
          <w:rFonts w:ascii="Times New Roman" w:hAnsi="Times New Roman" w:cs="Times New Roman"/>
        </w:rPr>
      </w:pPr>
      <w:r w:rsidRPr="00E1366E">
        <w:rPr>
          <w:rFonts w:ascii="Times New Roman" w:hAnsi="Times New Roman"/>
        </w:rPr>
        <w:t xml:space="preserve">pour se protéger ou se défendre, ou protéger d’autres membres de leur unité, ou d’autres membres du personnel des Nations Unies et du personnel associé, contre un acte ou une intention hostile constituant une menace grave pour la vie ou pour l’intégrité physique des personnes ; </w:t>
      </w:r>
    </w:p>
    <w:p w14:paraId="2F1D1114" w14:textId="61EE2B16" w:rsidR="00F11844" w:rsidRPr="00E1366E" w:rsidRDefault="00F11844" w:rsidP="00EC27A8">
      <w:pPr>
        <w:pStyle w:val="ListParagraph"/>
        <w:numPr>
          <w:ilvl w:val="0"/>
          <w:numId w:val="3"/>
        </w:numPr>
        <w:jc w:val="both"/>
        <w:rPr>
          <w:rFonts w:ascii="Times New Roman" w:hAnsi="Times New Roman" w:cs="Times New Roman"/>
        </w:rPr>
      </w:pPr>
      <w:r w:rsidRPr="00E1366E">
        <w:rPr>
          <w:rFonts w:ascii="Times New Roman" w:hAnsi="Times New Roman"/>
        </w:rPr>
        <w:t xml:space="preserve">pour se défendre contre une tentative d’enlèvement ou de séquestration ou pour résister aux tentatives d’enlèvement ou de séquestration visant des membres de leur unité, des membres des Nations unies ou du personnel associé ; </w:t>
      </w:r>
    </w:p>
    <w:p w14:paraId="08F7E0DC" w14:textId="1AC883EF" w:rsidR="00F11844" w:rsidRPr="00E1366E" w:rsidRDefault="00F11844" w:rsidP="00EC27A8">
      <w:pPr>
        <w:pStyle w:val="ListParagraph"/>
        <w:numPr>
          <w:ilvl w:val="0"/>
          <w:numId w:val="3"/>
        </w:numPr>
        <w:jc w:val="both"/>
        <w:rPr>
          <w:rFonts w:ascii="Times New Roman" w:hAnsi="Times New Roman" w:cs="Times New Roman"/>
        </w:rPr>
      </w:pPr>
      <w:r w:rsidRPr="00E1366E">
        <w:rPr>
          <w:rFonts w:ascii="Times New Roman" w:hAnsi="Times New Roman"/>
        </w:rPr>
        <w:t xml:space="preserve">pour résister aux tentatives d’enlèvement ou de séquestration visant des membres des forces de l’ordre caranaises auxquels ils apportent leur soutien ; </w:t>
      </w:r>
    </w:p>
    <w:p w14:paraId="376DA564" w14:textId="7FA3BCF0" w:rsidR="00F11844" w:rsidRPr="00E1366E" w:rsidRDefault="00F11844" w:rsidP="00EC27A8">
      <w:pPr>
        <w:pStyle w:val="ListParagraph"/>
        <w:numPr>
          <w:ilvl w:val="0"/>
          <w:numId w:val="3"/>
        </w:numPr>
        <w:jc w:val="both"/>
        <w:rPr>
          <w:rFonts w:ascii="Times New Roman" w:hAnsi="Times New Roman" w:cs="Times New Roman"/>
        </w:rPr>
      </w:pPr>
      <w:r w:rsidRPr="00E1366E">
        <w:rPr>
          <w:rFonts w:ascii="Times New Roman" w:hAnsi="Times New Roman"/>
        </w:rPr>
        <w:lastRenderedPageBreak/>
        <w:t xml:space="preserve">pour résister aux tentatives d’enlèvement ou de séquestration visant </w:t>
      </w:r>
      <w:r w:rsidR="0078760C" w:rsidRPr="00E1366E">
        <w:rPr>
          <w:rFonts w:ascii="Times New Roman" w:hAnsi="Times New Roman"/>
        </w:rPr>
        <w:t>des</w:t>
      </w:r>
      <w:r w:rsidRPr="00E1366E">
        <w:rPr>
          <w:rFonts w:ascii="Times New Roman" w:hAnsi="Times New Roman"/>
        </w:rPr>
        <w:t xml:space="preserve"> travailleurs humanitaires et des autres membres du personnel désignés par le RSSG en consultation avec le chef de la police ; </w:t>
      </w:r>
    </w:p>
    <w:p w14:paraId="07D85553" w14:textId="7C6AAB29" w:rsidR="00F11844" w:rsidRPr="00E1366E" w:rsidRDefault="00F11844" w:rsidP="00EC27A8">
      <w:pPr>
        <w:pStyle w:val="ListParagraph"/>
        <w:numPr>
          <w:ilvl w:val="0"/>
          <w:numId w:val="3"/>
        </w:numPr>
        <w:jc w:val="both"/>
        <w:rPr>
          <w:rFonts w:ascii="Times New Roman" w:hAnsi="Times New Roman" w:cs="Times New Roman"/>
        </w:rPr>
      </w:pPr>
      <w:r w:rsidRPr="00E1366E">
        <w:rPr>
          <w:rFonts w:ascii="Times New Roman" w:hAnsi="Times New Roman"/>
        </w:rPr>
        <w:t xml:space="preserve">pour défendre les membres des forces de l’ordre caranaises auxquels ils apportent leur soutien contre un acte ou une intention hostile constituant une menace grave pour la vie ou pour l’intégrité physique des personnes ; </w:t>
      </w:r>
    </w:p>
    <w:p w14:paraId="638C670F" w14:textId="4EB8736E" w:rsidR="00F11844" w:rsidRPr="00E1366E" w:rsidRDefault="00F11844" w:rsidP="00EC27A8">
      <w:pPr>
        <w:pStyle w:val="ListParagraph"/>
        <w:numPr>
          <w:ilvl w:val="0"/>
          <w:numId w:val="3"/>
        </w:numPr>
        <w:jc w:val="both"/>
        <w:rPr>
          <w:rFonts w:ascii="Times New Roman" w:hAnsi="Times New Roman" w:cs="Times New Roman"/>
        </w:rPr>
      </w:pPr>
      <w:r w:rsidRPr="00E1366E">
        <w:rPr>
          <w:rFonts w:ascii="Times New Roman" w:hAnsi="Times New Roman"/>
        </w:rPr>
        <w:t xml:space="preserve">pour protéger les civils, y compris les travailleurs humanitaires, sous la menace imminente de violences physiques, contre un acte ou une intention hostile, lorsque les autorités locales compétentes ne sont pas en mesure de fournir une assistance immédiate et/ou suffisante ; </w:t>
      </w:r>
    </w:p>
    <w:p w14:paraId="3DAAB5E2" w14:textId="2EE3A5E8" w:rsidR="00F11844" w:rsidRPr="00E1366E" w:rsidRDefault="00F11844" w:rsidP="00EC27A8">
      <w:pPr>
        <w:pStyle w:val="ListParagraph"/>
        <w:numPr>
          <w:ilvl w:val="0"/>
          <w:numId w:val="3"/>
        </w:numPr>
        <w:jc w:val="both"/>
        <w:rPr>
          <w:rFonts w:ascii="Times New Roman" w:hAnsi="Times New Roman" w:cs="Times New Roman"/>
        </w:rPr>
      </w:pPr>
      <w:r w:rsidRPr="00E1366E">
        <w:rPr>
          <w:rFonts w:ascii="Times New Roman" w:hAnsi="Times New Roman"/>
        </w:rPr>
        <w:t xml:space="preserve">pour protéger les locaux, installations, équipements, zones ou biens essentiels des Nations unies désignés par le RSSG, en consultation avec le chef de la police, contre un acte ou une intention hostile constituant une menace grave pour la vie ou pour l’intégrité physique des personnes ; </w:t>
      </w:r>
    </w:p>
    <w:p w14:paraId="6E607E42" w14:textId="6A012F7B" w:rsidR="00F11844" w:rsidRPr="00E1366E" w:rsidRDefault="00F11844" w:rsidP="00EC27A8">
      <w:pPr>
        <w:pStyle w:val="ListParagraph"/>
        <w:numPr>
          <w:ilvl w:val="0"/>
          <w:numId w:val="3"/>
        </w:numPr>
        <w:jc w:val="both"/>
        <w:rPr>
          <w:rFonts w:ascii="Times New Roman" w:hAnsi="Times New Roman" w:cs="Times New Roman"/>
        </w:rPr>
      </w:pPr>
      <w:r w:rsidRPr="00E1366E">
        <w:rPr>
          <w:rFonts w:ascii="Times New Roman" w:hAnsi="Times New Roman"/>
        </w:rPr>
        <w:t xml:space="preserve">pour protéger d’autres sites, locaux, installations, équipements, zones ou biens essentiels désignés par le RSSG, en consultation avec le chef de la police, contre un acte ou une intention hostile constituant une menace grave pour la vie ou pour l’intégrité physique des personnes ; </w:t>
      </w:r>
    </w:p>
    <w:p w14:paraId="36EA8F2C" w14:textId="2C881AF7" w:rsidR="00EC27A8" w:rsidRPr="00E1366E" w:rsidRDefault="00EC27A8" w:rsidP="00EC27A8">
      <w:pPr>
        <w:pStyle w:val="ListParagraph"/>
        <w:numPr>
          <w:ilvl w:val="0"/>
          <w:numId w:val="3"/>
        </w:numPr>
        <w:jc w:val="both"/>
        <w:rPr>
          <w:rFonts w:ascii="Times New Roman" w:hAnsi="Times New Roman" w:cs="Times New Roman"/>
        </w:rPr>
      </w:pPr>
      <w:r w:rsidRPr="00E1366E">
        <w:rPr>
          <w:rFonts w:ascii="Times New Roman" w:hAnsi="Times New Roman"/>
        </w:rPr>
        <w:t>Pour prévenir ou mettre fin à des troubles civils qui représentent une grave menace pour la vie ou l’intégrité physique des personnes ; et</w:t>
      </w:r>
    </w:p>
    <w:p w14:paraId="7C7F423F" w14:textId="608F294E" w:rsidR="00EC27A8" w:rsidRPr="00E1366E" w:rsidRDefault="00EC27A8" w:rsidP="00EC27A8">
      <w:pPr>
        <w:pStyle w:val="ListParagraph"/>
        <w:numPr>
          <w:ilvl w:val="0"/>
          <w:numId w:val="3"/>
        </w:numPr>
        <w:jc w:val="both"/>
        <w:rPr>
          <w:rFonts w:ascii="Times New Roman" w:hAnsi="Times New Roman" w:cs="Times New Roman"/>
        </w:rPr>
      </w:pPr>
      <w:r w:rsidRPr="00E1366E">
        <w:rPr>
          <w:rFonts w:ascii="Times New Roman" w:hAnsi="Times New Roman"/>
        </w:rPr>
        <w:t>pour prévenir ou faire cesser la commission d’un crime grave au regard du droit international ou national, impliquant une grave menace pour la vie ou l’intégrité physique des personnes.</w:t>
      </w:r>
    </w:p>
    <w:p w14:paraId="6F308D5E" w14:textId="488EC968" w:rsidR="00EC27A8" w:rsidRPr="00E1366E" w:rsidRDefault="00EC27A8" w:rsidP="00EC27A8">
      <w:pPr>
        <w:jc w:val="both"/>
        <w:rPr>
          <w:rFonts w:ascii="Times New Roman" w:hAnsi="Times New Roman" w:cs="Times New Roman"/>
        </w:rPr>
      </w:pPr>
    </w:p>
    <w:p w14:paraId="28D169C2" w14:textId="72E1759B" w:rsidR="00EC27A8" w:rsidRPr="00E1366E" w:rsidRDefault="00EC27A8" w:rsidP="00EC27A8">
      <w:pPr>
        <w:pStyle w:val="ListParagraph"/>
        <w:numPr>
          <w:ilvl w:val="0"/>
          <w:numId w:val="1"/>
        </w:numPr>
        <w:jc w:val="both"/>
        <w:rPr>
          <w:rFonts w:ascii="Times New Roman" w:hAnsi="Times New Roman" w:cs="Times New Roman"/>
        </w:rPr>
      </w:pPr>
      <w:r w:rsidRPr="00E1366E">
        <w:rPr>
          <w:rFonts w:ascii="Times New Roman" w:hAnsi="Times New Roman"/>
        </w:rPr>
        <w:t xml:space="preserve">Les membres des UPC ne peuvent faire usage de la force, d’armes à feu ou d’autres équipements de maintien de l’ordre qu’en conformité avec l’autorisation donnée aux paragraphes 14 et 15 des présentes directives. </w:t>
      </w:r>
    </w:p>
    <w:p w14:paraId="2681C2FC" w14:textId="08A921A6" w:rsidR="00EC27A8" w:rsidRPr="00E1366E" w:rsidRDefault="00EC27A8" w:rsidP="00EC27A8">
      <w:pPr>
        <w:jc w:val="both"/>
        <w:rPr>
          <w:rFonts w:ascii="Times New Roman" w:hAnsi="Times New Roman" w:cs="Times New Roman"/>
        </w:rPr>
      </w:pPr>
    </w:p>
    <w:p w14:paraId="5B7CA5C2" w14:textId="77777777" w:rsidR="00EC27A8" w:rsidRPr="00E1366E" w:rsidRDefault="00EC27A8" w:rsidP="00EC27A8">
      <w:pPr>
        <w:jc w:val="both"/>
        <w:rPr>
          <w:rFonts w:ascii="Times New Roman" w:hAnsi="Times New Roman" w:cs="Times New Roman"/>
        </w:rPr>
      </w:pPr>
    </w:p>
    <w:p w14:paraId="49CF6ECD" w14:textId="2556A949" w:rsidR="00EC27A8" w:rsidRPr="00E1366E" w:rsidRDefault="00EC27A8" w:rsidP="00EC27A8">
      <w:pPr>
        <w:jc w:val="both"/>
        <w:rPr>
          <w:rFonts w:ascii="Times New Roman" w:hAnsi="Times New Roman" w:cs="Times New Roman"/>
          <w:b/>
          <w:bCs/>
        </w:rPr>
      </w:pPr>
      <w:r w:rsidRPr="00E1366E">
        <w:rPr>
          <w:rFonts w:ascii="Times New Roman" w:hAnsi="Times New Roman"/>
          <w:b/>
        </w:rPr>
        <w:t xml:space="preserve">Gradation de la force </w:t>
      </w:r>
    </w:p>
    <w:p w14:paraId="1E66B74F" w14:textId="77777777" w:rsidR="00EC27A8" w:rsidRPr="00E1366E" w:rsidRDefault="00EC27A8" w:rsidP="00EC27A8">
      <w:pPr>
        <w:jc w:val="both"/>
        <w:rPr>
          <w:rFonts w:ascii="Times New Roman" w:hAnsi="Times New Roman" w:cs="Times New Roman"/>
        </w:rPr>
      </w:pPr>
    </w:p>
    <w:p w14:paraId="1E5FA738" w14:textId="702743E8" w:rsidR="00EC27A8" w:rsidRPr="00E1366E" w:rsidRDefault="00EC27A8" w:rsidP="00EC27A8">
      <w:pPr>
        <w:pStyle w:val="ListParagraph"/>
        <w:numPr>
          <w:ilvl w:val="0"/>
          <w:numId w:val="1"/>
        </w:numPr>
        <w:jc w:val="both"/>
        <w:rPr>
          <w:rFonts w:ascii="Times New Roman" w:hAnsi="Times New Roman" w:cs="Times New Roman"/>
        </w:rPr>
      </w:pPr>
      <w:r w:rsidRPr="00E1366E">
        <w:rPr>
          <w:rFonts w:ascii="Times New Roman" w:hAnsi="Times New Roman"/>
        </w:rPr>
        <w:t xml:space="preserve">Les membres des UPC doivent, dans la mesure du possible, appliquer des moyens de désescalade/non-violents avant de recourir à la force physique, aux armes à feu ou à d’autres équipements de maintien de l’ordre. Ils ne peuvent recourir à la force, aux armes à feu ou à d’autres équipements de maintien de l’ordre que si les autres moyens restent inefficaces pour atteindre un objectif autorisé spécifié aux paragraphes 14 ou 15 des présentes directives, ou s’ils ne permettent pas d’espérer que l’objectif autorisé puisse être atteint. La section D.2.2. de la politique en matière d’unités de police constituées, qui régit la gradation de la force, s’applique en tout temps. </w:t>
      </w:r>
    </w:p>
    <w:p w14:paraId="74CF5040" w14:textId="77777777" w:rsidR="00EC27A8" w:rsidRPr="00E1366E" w:rsidRDefault="00EC27A8" w:rsidP="00EC27A8">
      <w:pPr>
        <w:pStyle w:val="ListParagraph"/>
        <w:ind w:left="360"/>
        <w:jc w:val="both"/>
        <w:rPr>
          <w:rFonts w:ascii="Times New Roman" w:hAnsi="Times New Roman" w:cs="Times New Roman"/>
        </w:rPr>
      </w:pPr>
    </w:p>
    <w:p w14:paraId="11A79FF0" w14:textId="42A454FB" w:rsidR="00EC27A8" w:rsidRPr="00E1366E" w:rsidRDefault="00EC27A8" w:rsidP="00EC27A8">
      <w:pPr>
        <w:pStyle w:val="ListParagraph"/>
        <w:numPr>
          <w:ilvl w:val="0"/>
          <w:numId w:val="1"/>
        </w:numPr>
        <w:jc w:val="both"/>
        <w:rPr>
          <w:rFonts w:ascii="Times New Roman" w:hAnsi="Times New Roman" w:cs="Times New Roman"/>
        </w:rPr>
      </w:pPr>
      <w:r w:rsidRPr="00E1366E">
        <w:rPr>
          <w:rFonts w:ascii="Times New Roman" w:hAnsi="Times New Roman"/>
        </w:rPr>
        <w:t>S’il n’y a pas d’autres alternatives à l’usage de la force, aux armes à feu ou à d’autres équipements de maintien de l’ordre pour atteindre un objectif autorisé précisé aux paragraphes 14 ou 15 des présentes directives, les membres des UPC doivent, lorsque les circonstances opérationnelles le permettent, observer les procédures de réponse graduée suivantes :</w:t>
      </w:r>
    </w:p>
    <w:p w14:paraId="2F51B065" w14:textId="77777777" w:rsidR="00EC27A8" w:rsidRPr="00E1366E" w:rsidRDefault="00EC27A8" w:rsidP="00EC27A8">
      <w:pPr>
        <w:pStyle w:val="ListParagraph"/>
        <w:jc w:val="both"/>
        <w:rPr>
          <w:rFonts w:ascii="Times New Roman" w:hAnsi="Times New Roman" w:cs="Times New Roman"/>
        </w:rPr>
      </w:pPr>
    </w:p>
    <w:p w14:paraId="3BEDDD5B" w14:textId="55AE9ED0" w:rsidR="00EC27A8" w:rsidRPr="00E1366E" w:rsidRDefault="00EC27A8" w:rsidP="00EC27A8">
      <w:pPr>
        <w:pStyle w:val="ListParagraph"/>
        <w:numPr>
          <w:ilvl w:val="0"/>
          <w:numId w:val="4"/>
        </w:numPr>
        <w:jc w:val="both"/>
        <w:rPr>
          <w:rFonts w:ascii="Times New Roman" w:hAnsi="Times New Roman" w:cs="Times New Roman"/>
        </w:rPr>
      </w:pPr>
      <w:r w:rsidRPr="00E1366E">
        <w:rPr>
          <w:rFonts w:ascii="Times New Roman" w:hAnsi="Times New Roman"/>
        </w:rPr>
        <w:t xml:space="preserve">la force non armée doit être employée, dans la mesure du possible ; </w:t>
      </w:r>
    </w:p>
    <w:p w14:paraId="319867B9" w14:textId="57A2EB3A" w:rsidR="00EC27A8" w:rsidRPr="00E1366E" w:rsidRDefault="00EC27A8" w:rsidP="00EC27A8">
      <w:pPr>
        <w:pStyle w:val="ListParagraph"/>
        <w:numPr>
          <w:ilvl w:val="0"/>
          <w:numId w:val="4"/>
        </w:numPr>
        <w:jc w:val="both"/>
        <w:rPr>
          <w:rFonts w:ascii="Times New Roman" w:hAnsi="Times New Roman" w:cs="Times New Roman"/>
        </w:rPr>
      </w:pPr>
      <w:r w:rsidRPr="00E1366E">
        <w:rPr>
          <w:rFonts w:ascii="Times New Roman" w:hAnsi="Times New Roman"/>
        </w:rPr>
        <w:t xml:space="preserve">si les membres d’une </w:t>
      </w:r>
      <w:r w:rsidR="0078760C" w:rsidRPr="00E1366E">
        <w:rPr>
          <w:rFonts w:ascii="Times New Roman" w:hAnsi="Times New Roman"/>
        </w:rPr>
        <w:t>UPC</w:t>
      </w:r>
      <w:r w:rsidRPr="00E1366E">
        <w:rPr>
          <w:rFonts w:ascii="Times New Roman" w:hAnsi="Times New Roman"/>
        </w:rPr>
        <w:t xml:space="preserve"> sont en possession d’armes incapacitantes non létales ou de gaz lacrymogènes et qu’ils sont formés à l’utilisation de ces armes, et si elles constituent un moyen efficace de mettre fin à une menace, elles doivent être employées, si le commandant autorisé sur place l’autorise ; </w:t>
      </w:r>
    </w:p>
    <w:p w14:paraId="191E74AC" w14:textId="5BA87003" w:rsidR="00EC27A8" w:rsidRPr="00E1366E" w:rsidRDefault="00EC27A8" w:rsidP="00EC27A8">
      <w:pPr>
        <w:pStyle w:val="ListParagraph"/>
        <w:numPr>
          <w:ilvl w:val="0"/>
          <w:numId w:val="4"/>
        </w:numPr>
        <w:jc w:val="both"/>
        <w:rPr>
          <w:rFonts w:ascii="Times New Roman" w:hAnsi="Times New Roman" w:cs="Times New Roman"/>
        </w:rPr>
      </w:pPr>
      <w:r w:rsidRPr="00E1366E">
        <w:rPr>
          <w:rFonts w:ascii="Times New Roman" w:hAnsi="Times New Roman"/>
        </w:rPr>
        <w:lastRenderedPageBreak/>
        <w:t xml:space="preserve">si les mesures précédentes restent inefficaces ou ne permettent pas d’atteindre l’objectif autorisé, il convient d’essayer, si possible, d’utiliser l’effet visuel et sonore de la préparation d’une arme à feu en vue de son utilisation ; </w:t>
      </w:r>
    </w:p>
    <w:p w14:paraId="67DDFDD3" w14:textId="40F17E07" w:rsidR="00EC27A8" w:rsidRPr="00E1366E" w:rsidRDefault="00EC27A8" w:rsidP="00EC27A8">
      <w:pPr>
        <w:pStyle w:val="ListParagraph"/>
        <w:numPr>
          <w:ilvl w:val="0"/>
          <w:numId w:val="4"/>
        </w:numPr>
        <w:jc w:val="both"/>
        <w:rPr>
          <w:rFonts w:ascii="Times New Roman" w:hAnsi="Times New Roman" w:cs="Times New Roman"/>
        </w:rPr>
      </w:pPr>
      <w:r w:rsidRPr="00E1366E">
        <w:rPr>
          <w:rFonts w:ascii="Times New Roman" w:hAnsi="Times New Roman"/>
        </w:rPr>
        <w:t xml:space="preserve">si les mesures précédentes restent inefficaces ou ne permettent pas d’espérer que l’objectif autorisé puisse être atteint, il convient de procéder </w:t>
      </w:r>
      <w:r w:rsidR="006942DF" w:rsidRPr="00E1366E">
        <w:rPr>
          <w:rFonts w:ascii="Times New Roman" w:hAnsi="Times New Roman"/>
        </w:rPr>
        <w:t>à des</w:t>
      </w:r>
      <w:r w:rsidR="006942DF" w:rsidRPr="00E1366E">
        <w:rPr>
          <w:rFonts w:ascii="Times New Roman" w:hAnsi="Times New Roman"/>
        </w:rPr>
        <w:t xml:space="preserve"> </w:t>
      </w:r>
      <w:r w:rsidRPr="00E1366E">
        <w:rPr>
          <w:rFonts w:ascii="Times New Roman" w:hAnsi="Times New Roman"/>
        </w:rPr>
        <w:t xml:space="preserve">tirs de </w:t>
      </w:r>
      <w:r w:rsidR="002B77E4" w:rsidRPr="00E1366E">
        <w:rPr>
          <w:rFonts w:ascii="Times New Roman" w:hAnsi="Times New Roman"/>
        </w:rPr>
        <w:t>sommation</w:t>
      </w:r>
      <w:r w:rsidRPr="00E1366E">
        <w:rPr>
          <w:rFonts w:ascii="Times New Roman" w:hAnsi="Times New Roman"/>
        </w:rPr>
        <w:t xml:space="preserve">, si les circonstances le permettent, en direction d’un point sûr, afin d’éviter de causer des blessures ou des dommages collatéraux ; </w:t>
      </w:r>
    </w:p>
    <w:p w14:paraId="5FB10241" w14:textId="70C1DB0A" w:rsidR="00EC27A8" w:rsidRPr="00E1366E" w:rsidRDefault="00EC27A8" w:rsidP="00EC27A8">
      <w:pPr>
        <w:pStyle w:val="ListParagraph"/>
        <w:numPr>
          <w:ilvl w:val="0"/>
          <w:numId w:val="4"/>
        </w:numPr>
        <w:jc w:val="both"/>
        <w:rPr>
          <w:rFonts w:ascii="Times New Roman" w:hAnsi="Times New Roman" w:cs="Times New Roman"/>
        </w:rPr>
      </w:pPr>
      <w:r w:rsidRPr="00E1366E">
        <w:rPr>
          <w:rFonts w:ascii="Times New Roman" w:hAnsi="Times New Roman"/>
        </w:rPr>
        <w:t xml:space="preserve">si les mesures précédentes restent inefficaces ou n’ont aucune chance réelle que l’objectif autorisé soit atteint, l’usage de la force armée contre des personnes est autorisé. </w:t>
      </w:r>
    </w:p>
    <w:p w14:paraId="47D6CBEB" w14:textId="77777777" w:rsidR="00EC27A8" w:rsidRPr="00E1366E" w:rsidRDefault="00EC27A8" w:rsidP="00EC27A8">
      <w:pPr>
        <w:pStyle w:val="ListParagraph"/>
        <w:jc w:val="both"/>
        <w:rPr>
          <w:rFonts w:ascii="Times New Roman" w:hAnsi="Times New Roman" w:cs="Times New Roman"/>
        </w:rPr>
      </w:pPr>
    </w:p>
    <w:p w14:paraId="0F082DEE" w14:textId="41049044" w:rsidR="00EC27A8" w:rsidRPr="00E1366E" w:rsidRDefault="00EC27A8" w:rsidP="00EC27A8">
      <w:pPr>
        <w:pStyle w:val="ListParagraph"/>
        <w:numPr>
          <w:ilvl w:val="0"/>
          <w:numId w:val="1"/>
        </w:numPr>
        <w:jc w:val="both"/>
        <w:rPr>
          <w:rFonts w:ascii="Times New Roman" w:hAnsi="Times New Roman" w:cs="Times New Roman"/>
        </w:rPr>
      </w:pPr>
      <w:r w:rsidRPr="00E1366E">
        <w:rPr>
          <w:rFonts w:ascii="Times New Roman" w:hAnsi="Times New Roman"/>
        </w:rPr>
        <w:t xml:space="preserve">Si les membres des </w:t>
      </w:r>
      <w:r w:rsidR="0078760C" w:rsidRPr="00E1366E">
        <w:rPr>
          <w:rFonts w:ascii="Times New Roman" w:hAnsi="Times New Roman"/>
        </w:rPr>
        <w:t>UPC</w:t>
      </w:r>
      <w:r w:rsidRPr="00E1366E">
        <w:rPr>
          <w:rFonts w:ascii="Times New Roman" w:hAnsi="Times New Roman"/>
        </w:rPr>
        <w:t xml:space="preserve"> ont l’intention de faire usage de la force ou d’armes à feu à l’encontre d’autres personnes, ils doivent d’abord : </w:t>
      </w:r>
    </w:p>
    <w:p w14:paraId="003B8F4E" w14:textId="77777777" w:rsidR="00EC27A8" w:rsidRPr="00E1366E" w:rsidRDefault="00EC27A8" w:rsidP="00EC27A8">
      <w:pPr>
        <w:pStyle w:val="ListParagraph"/>
        <w:ind w:left="360"/>
        <w:jc w:val="both"/>
        <w:rPr>
          <w:rFonts w:ascii="Times New Roman" w:hAnsi="Times New Roman" w:cs="Times New Roman"/>
        </w:rPr>
      </w:pPr>
    </w:p>
    <w:p w14:paraId="71C023AE" w14:textId="5F303C76" w:rsidR="00EC27A8" w:rsidRPr="00E1366E" w:rsidRDefault="00EC27A8" w:rsidP="00EC27A8">
      <w:pPr>
        <w:pStyle w:val="ListParagraph"/>
        <w:numPr>
          <w:ilvl w:val="0"/>
          <w:numId w:val="5"/>
        </w:numPr>
        <w:jc w:val="both"/>
        <w:rPr>
          <w:rFonts w:ascii="Times New Roman" w:hAnsi="Times New Roman" w:cs="Times New Roman"/>
        </w:rPr>
      </w:pPr>
      <w:r w:rsidRPr="00E1366E">
        <w:rPr>
          <w:rFonts w:ascii="Times New Roman" w:hAnsi="Times New Roman"/>
        </w:rPr>
        <w:t>s’identifier en anglais et dans toute autre langue parlée dans la zone où les UPC sont déployées en tant que membres de la composante police de la MANUC ; et</w:t>
      </w:r>
    </w:p>
    <w:p w14:paraId="602F902C" w14:textId="32282CDB" w:rsidR="00EC27A8" w:rsidRPr="00E1366E" w:rsidRDefault="00EC27A8" w:rsidP="00EC27A8">
      <w:pPr>
        <w:pStyle w:val="ListParagraph"/>
        <w:numPr>
          <w:ilvl w:val="0"/>
          <w:numId w:val="5"/>
        </w:numPr>
        <w:jc w:val="both"/>
        <w:rPr>
          <w:rFonts w:ascii="Times New Roman" w:hAnsi="Times New Roman" w:cs="Times New Roman"/>
        </w:rPr>
      </w:pPr>
      <w:r w:rsidRPr="00E1366E">
        <w:rPr>
          <w:rFonts w:ascii="Times New Roman" w:hAnsi="Times New Roman"/>
        </w:rPr>
        <w:t>avertir clairement de leur intention de recourir à la force ou aux armes à feu.</w:t>
      </w:r>
    </w:p>
    <w:p w14:paraId="2E2A0038" w14:textId="7755A4D9" w:rsidR="00EC27A8" w:rsidRPr="00E1366E" w:rsidRDefault="00EC27A8" w:rsidP="00EC27A8">
      <w:pPr>
        <w:pStyle w:val="ListParagraph"/>
        <w:numPr>
          <w:ilvl w:val="0"/>
          <w:numId w:val="5"/>
        </w:numPr>
        <w:jc w:val="both"/>
        <w:rPr>
          <w:rFonts w:ascii="Times New Roman" w:hAnsi="Times New Roman" w:cs="Times New Roman"/>
        </w:rPr>
      </w:pPr>
      <w:r w:rsidRPr="00E1366E">
        <w:rPr>
          <w:rFonts w:ascii="Times New Roman" w:hAnsi="Times New Roman"/>
        </w:rPr>
        <w:t xml:space="preserve">Si les membres d’une UPC ont l’intention de recourir à la force, l’avertissement suivant doit être donné en anglais et dans les autres langues principales utilisées dans la région : </w:t>
      </w:r>
    </w:p>
    <w:p w14:paraId="73ED9B2D" w14:textId="34EE7E2C" w:rsidR="00EC27A8" w:rsidRPr="00E1366E" w:rsidRDefault="00EC27A8" w:rsidP="00EC27A8">
      <w:pPr>
        <w:pStyle w:val="ListParagraph"/>
        <w:numPr>
          <w:ilvl w:val="1"/>
          <w:numId w:val="5"/>
        </w:numPr>
        <w:ind w:left="1080"/>
        <w:jc w:val="both"/>
        <w:rPr>
          <w:rFonts w:ascii="Times New Roman" w:hAnsi="Times New Roman" w:cs="Times New Roman"/>
        </w:rPr>
      </w:pPr>
      <w:r w:rsidRPr="00E1366E">
        <w:rPr>
          <w:rFonts w:ascii="Times New Roman" w:hAnsi="Times New Roman"/>
        </w:rPr>
        <w:t>&lt; UNITED NATIONS, HALT OR I WILL USE FORCE &gt; ( NATIONS UNIES, HALTE OU JE VAIS FAIRE USAGE DE LA FORCE) ; et</w:t>
      </w:r>
    </w:p>
    <w:p w14:paraId="0FF57149" w14:textId="2BA21477" w:rsidR="00EC27A8" w:rsidRPr="00E1366E" w:rsidRDefault="00EC27A8" w:rsidP="00EC27A8">
      <w:pPr>
        <w:pStyle w:val="ListParagraph"/>
        <w:numPr>
          <w:ilvl w:val="0"/>
          <w:numId w:val="5"/>
        </w:numPr>
        <w:jc w:val="both"/>
        <w:rPr>
          <w:rFonts w:ascii="Times New Roman" w:hAnsi="Times New Roman" w:cs="Times New Roman"/>
        </w:rPr>
      </w:pPr>
      <w:r w:rsidRPr="00E1366E">
        <w:rPr>
          <w:rFonts w:ascii="Times New Roman" w:hAnsi="Times New Roman"/>
        </w:rPr>
        <w:t xml:space="preserve">Si les membres d’une UPC ont l’intention d’utiliser des armes à feu, l’avertissement suivant doit être donné en anglais et dans les autres langues principales utilisées dans la région : </w:t>
      </w:r>
    </w:p>
    <w:p w14:paraId="4EA2D1E4" w14:textId="0B7C99A7" w:rsidR="00EC27A8" w:rsidRPr="00E1366E" w:rsidRDefault="00EC27A8" w:rsidP="00EC27A8">
      <w:pPr>
        <w:pStyle w:val="ListParagraph"/>
        <w:numPr>
          <w:ilvl w:val="1"/>
          <w:numId w:val="5"/>
        </w:numPr>
        <w:ind w:left="1080"/>
        <w:jc w:val="both"/>
        <w:rPr>
          <w:rFonts w:ascii="Times New Roman" w:hAnsi="Times New Roman" w:cs="Times New Roman"/>
        </w:rPr>
      </w:pPr>
      <w:r w:rsidRPr="00E1366E">
        <w:rPr>
          <w:rFonts w:ascii="Times New Roman" w:hAnsi="Times New Roman"/>
        </w:rPr>
        <w:t>&lt; UNITED NATIONS, HALT OR I FIRE &gt; (NATIONS UNIES, HALTE OU JE TIRE) ; et</w:t>
      </w:r>
    </w:p>
    <w:p w14:paraId="4DE6CB48" w14:textId="2B12BDD8" w:rsidR="00EC27A8" w:rsidRPr="00E1366E" w:rsidRDefault="00EC27A8" w:rsidP="00EC27A8">
      <w:pPr>
        <w:pStyle w:val="ListParagraph"/>
        <w:numPr>
          <w:ilvl w:val="0"/>
          <w:numId w:val="5"/>
        </w:numPr>
        <w:jc w:val="both"/>
        <w:rPr>
          <w:rFonts w:ascii="Times New Roman" w:hAnsi="Times New Roman" w:cs="Times New Roman"/>
        </w:rPr>
      </w:pPr>
      <w:r w:rsidRPr="00E1366E">
        <w:rPr>
          <w:rFonts w:ascii="Times New Roman" w:hAnsi="Times New Roman"/>
        </w:rPr>
        <w:t>donner suffisamment de temps pour que cet avertissement soit respecté, sauf si la situation :</w:t>
      </w:r>
    </w:p>
    <w:p w14:paraId="61A8E971" w14:textId="40F0C4D2" w:rsidR="00EC27A8" w:rsidRPr="00E1366E" w:rsidRDefault="00EC27A8" w:rsidP="00EC27A8">
      <w:pPr>
        <w:pStyle w:val="ListParagraph"/>
        <w:numPr>
          <w:ilvl w:val="1"/>
          <w:numId w:val="5"/>
        </w:numPr>
        <w:jc w:val="both"/>
        <w:rPr>
          <w:rFonts w:ascii="Times New Roman" w:hAnsi="Times New Roman" w:cs="Times New Roman"/>
        </w:rPr>
      </w:pPr>
      <w:r w:rsidRPr="00E1366E">
        <w:rPr>
          <w:rFonts w:ascii="Times New Roman" w:hAnsi="Times New Roman"/>
        </w:rPr>
        <w:t xml:space="preserve">les expose indûment à un risque de mort ou de blessures corporelles graves ; </w:t>
      </w:r>
    </w:p>
    <w:p w14:paraId="4781EC4B" w14:textId="10FE5020" w:rsidR="00EC27A8" w:rsidRPr="00E1366E" w:rsidRDefault="00EC27A8" w:rsidP="00EC27A8">
      <w:pPr>
        <w:pStyle w:val="ListParagraph"/>
        <w:numPr>
          <w:ilvl w:val="1"/>
          <w:numId w:val="5"/>
        </w:numPr>
        <w:jc w:val="both"/>
        <w:rPr>
          <w:rFonts w:ascii="Times New Roman" w:hAnsi="Times New Roman" w:cs="Times New Roman"/>
        </w:rPr>
      </w:pPr>
      <w:r w:rsidRPr="00E1366E">
        <w:rPr>
          <w:rFonts w:ascii="Times New Roman" w:hAnsi="Times New Roman"/>
        </w:rPr>
        <w:t xml:space="preserve">crée un risque de mort ou de blessures graves pour d’autres personnes ; ou </w:t>
      </w:r>
    </w:p>
    <w:p w14:paraId="0754A91B" w14:textId="2D7B5A78" w:rsidR="00EC27A8" w:rsidRPr="00E1366E" w:rsidRDefault="00EC27A8" w:rsidP="00EC27A8">
      <w:pPr>
        <w:pStyle w:val="ListParagraph"/>
        <w:numPr>
          <w:ilvl w:val="1"/>
          <w:numId w:val="5"/>
        </w:numPr>
        <w:jc w:val="both"/>
        <w:rPr>
          <w:rFonts w:ascii="Times New Roman" w:hAnsi="Times New Roman" w:cs="Times New Roman"/>
        </w:rPr>
      </w:pPr>
      <w:r w:rsidRPr="00E1366E">
        <w:rPr>
          <w:rFonts w:ascii="Times New Roman" w:hAnsi="Times New Roman"/>
        </w:rPr>
        <w:t>serait manifestement inappropriée ou inutile dans ces circonstances.</w:t>
      </w:r>
    </w:p>
    <w:p w14:paraId="704A711A" w14:textId="77777777" w:rsidR="00EC27A8" w:rsidRPr="00E1366E" w:rsidRDefault="00EC27A8" w:rsidP="00EC27A8">
      <w:pPr>
        <w:pStyle w:val="ListParagraph"/>
        <w:ind w:left="1440"/>
        <w:jc w:val="both"/>
        <w:rPr>
          <w:rFonts w:ascii="Times New Roman" w:hAnsi="Times New Roman" w:cs="Times New Roman"/>
        </w:rPr>
      </w:pPr>
    </w:p>
    <w:p w14:paraId="78681199" w14:textId="18D99F84" w:rsidR="00EC27A8" w:rsidRPr="00E1366E" w:rsidRDefault="00EC27A8" w:rsidP="00EC27A8">
      <w:pPr>
        <w:pStyle w:val="ListParagraph"/>
        <w:numPr>
          <w:ilvl w:val="0"/>
          <w:numId w:val="1"/>
        </w:numPr>
        <w:jc w:val="both"/>
        <w:rPr>
          <w:rFonts w:ascii="Times New Roman" w:hAnsi="Times New Roman" w:cs="Times New Roman"/>
        </w:rPr>
      </w:pPr>
      <w:r w:rsidRPr="00E1366E">
        <w:rPr>
          <w:rFonts w:ascii="Times New Roman" w:hAnsi="Times New Roman"/>
        </w:rPr>
        <w:t xml:space="preserve">Le commandant de chaque UPC est tenu de s’assurer que ses officiers connaissent l’avertissement à donner verbalement en anglais et dans la (les) langue(s) principale(s) parlée(s) dans la région où l’UPC est déployée. </w:t>
      </w:r>
    </w:p>
    <w:p w14:paraId="198B913E" w14:textId="77777777" w:rsidR="00EC27A8" w:rsidRPr="00E1366E" w:rsidRDefault="00EC27A8" w:rsidP="00EC27A8">
      <w:pPr>
        <w:pStyle w:val="ListParagraph"/>
        <w:ind w:left="360"/>
        <w:jc w:val="both"/>
        <w:rPr>
          <w:rFonts w:ascii="Times New Roman" w:hAnsi="Times New Roman" w:cs="Times New Roman"/>
        </w:rPr>
      </w:pPr>
    </w:p>
    <w:p w14:paraId="5A85E263" w14:textId="287278CD" w:rsidR="00EC27A8" w:rsidRPr="00E1366E" w:rsidRDefault="00EC27A8" w:rsidP="00EC27A8">
      <w:pPr>
        <w:pStyle w:val="ListParagraph"/>
        <w:numPr>
          <w:ilvl w:val="0"/>
          <w:numId w:val="1"/>
        </w:numPr>
        <w:jc w:val="both"/>
        <w:rPr>
          <w:rFonts w:ascii="Times New Roman" w:hAnsi="Times New Roman" w:cs="Times New Roman"/>
        </w:rPr>
      </w:pPr>
      <w:r w:rsidRPr="00E1366E">
        <w:rPr>
          <w:rFonts w:ascii="Times New Roman" w:hAnsi="Times New Roman"/>
        </w:rPr>
        <w:t xml:space="preserve">Lorsque l’usage de la force, des armes à feu ou de tout autre équipement de maintien de l’ordre est jugé nécessaire en vertu des paragraphes 14 ou 15 des présentes directives, les membres des UPC doivent : </w:t>
      </w:r>
    </w:p>
    <w:p w14:paraId="097E788D" w14:textId="77777777" w:rsidR="00EC27A8" w:rsidRPr="00E1366E" w:rsidRDefault="00EC27A8" w:rsidP="00EC27A8">
      <w:pPr>
        <w:pStyle w:val="ListParagraph"/>
        <w:jc w:val="both"/>
        <w:rPr>
          <w:rFonts w:ascii="Times New Roman" w:hAnsi="Times New Roman" w:cs="Times New Roman"/>
        </w:rPr>
      </w:pPr>
    </w:p>
    <w:p w14:paraId="6107F63D" w14:textId="1DD35864" w:rsidR="00EC27A8" w:rsidRPr="00E1366E" w:rsidRDefault="00EC27A8" w:rsidP="00EC27A8">
      <w:pPr>
        <w:pStyle w:val="ListParagraph"/>
        <w:numPr>
          <w:ilvl w:val="0"/>
          <w:numId w:val="6"/>
        </w:numPr>
        <w:jc w:val="both"/>
        <w:rPr>
          <w:rFonts w:ascii="Times New Roman" w:hAnsi="Times New Roman" w:cs="Times New Roman"/>
        </w:rPr>
      </w:pPr>
      <w:r w:rsidRPr="00E1366E">
        <w:rPr>
          <w:rFonts w:ascii="Times New Roman" w:hAnsi="Times New Roman"/>
        </w:rPr>
        <w:t>agir avec retenue et n’utiliser que le degré minim</w:t>
      </w:r>
      <w:r w:rsidR="0078760C" w:rsidRPr="00E1366E">
        <w:rPr>
          <w:rFonts w:ascii="Times New Roman" w:hAnsi="Times New Roman"/>
        </w:rPr>
        <w:t>um</w:t>
      </w:r>
      <w:r w:rsidRPr="00E1366E">
        <w:rPr>
          <w:rFonts w:ascii="Times New Roman" w:hAnsi="Times New Roman"/>
        </w:rPr>
        <w:t xml:space="preserve"> de force proportionnel à la gravité de la menace et nécessaire pour atteindre l’objectif autorisé ; </w:t>
      </w:r>
    </w:p>
    <w:p w14:paraId="72935131" w14:textId="52B3D824" w:rsidR="00EC27A8" w:rsidRPr="00E1366E" w:rsidRDefault="00EC27A8" w:rsidP="00EC27A8">
      <w:pPr>
        <w:pStyle w:val="ListParagraph"/>
        <w:numPr>
          <w:ilvl w:val="0"/>
          <w:numId w:val="6"/>
        </w:numPr>
        <w:jc w:val="both"/>
        <w:rPr>
          <w:rFonts w:ascii="Times New Roman" w:hAnsi="Times New Roman" w:cs="Times New Roman"/>
        </w:rPr>
      </w:pPr>
      <w:r w:rsidRPr="00E1366E">
        <w:rPr>
          <w:rFonts w:ascii="Times New Roman" w:hAnsi="Times New Roman"/>
        </w:rPr>
        <w:t xml:space="preserve">respecter et préserver la vie humaine et causer le moins de blessures possibles aux personnes ; </w:t>
      </w:r>
    </w:p>
    <w:p w14:paraId="5877C54D" w14:textId="7DAA971D" w:rsidR="00EC27A8" w:rsidRPr="00E1366E" w:rsidRDefault="00EC27A8" w:rsidP="00EC27A8">
      <w:pPr>
        <w:pStyle w:val="ListParagraph"/>
        <w:numPr>
          <w:ilvl w:val="0"/>
          <w:numId w:val="6"/>
        </w:numPr>
        <w:jc w:val="both"/>
        <w:rPr>
          <w:rFonts w:ascii="Times New Roman" w:hAnsi="Times New Roman" w:cs="Times New Roman"/>
        </w:rPr>
      </w:pPr>
      <w:r w:rsidRPr="00E1366E">
        <w:rPr>
          <w:rFonts w:ascii="Times New Roman" w:hAnsi="Times New Roman"/>
        </w:rPr>
        <w:t>causer le moins de dommages possible</w:t>
      </w:r>
      <w:r w:rsidR="006942DF" w:rsidRPr="00E1366E">
        <w:rPr>
          <w:rFonts w:ascii="Times New Roman" w:hAnsi="Times New Roman"/>
        </w:rPr>
        <w:t>s</w:t>
      </w:r>
      <w:r w:rsidRPr="00E1366E">
        <w:rPr>
          <w:rFonts w:ascii="Times New Roman" w:hAnsi="Times New Roman"/>
        </w:rPr>
        <w:t xml:space="preserve"> aux biens ; </w:t>
      </w:r>
    </w:p>
    <w:p w14:paraId="76127753" w14:textId="5FB59BEC" w:rsidR="00EC27A8" w:rsidRPr="00E1366E" w:rsidRDefault="00EC27A8" w:rsidP="00EC27A8">
      <w:pPr>
        <w:pStyle w:val="ListParagraph"/>
        <w:numPr>
          <w:ilvl w:val="0"/>
          <w:numId w:val="6"/>
        </w:numPr>
        <w:jc w:val="both"/>
        <w:rPr>
          <w:rFonts w:ascii="Times New Roman" w:hAnsi="Times New Roman" w:cs="Times New Roman"/>
        </w:rPr>
      </w:pPr>
      <w:r w:rsidRPr="00E1366E">
        <w:rPr>
          <w:rFonts w:ascii="Times New Roman" w:hAnsi="Times New Roman"/>
        </w:rPr>
        <w:t>dès que possible, aider toute personne blessée et veiller à ce qu’une aide médicale soit apportée si nécessaire ; et</w:t>
      </w:r>
    </w:p>
    <w:p w14:paraId="552B8752" w14:textId="7FFBF40E" w:rsidR="00EC27A8" w:rsidRPr="00E1366E" w:rsidRDefault="00EC27A8" w:rsidP="00EC27A8">
      <w:pPr>
        <w:pStyle w:val="ListParagraph"/>
        <w:numPr>
          <w:ilvl w:val="0"/>
          <w:numId w:val="6"/>
        </w:numPr>
        <w:jc w:val="both"/>
        <w:rPr>
          <w:rFonts w:ascii="Times New Roman" w:hAnsi="Times New Roman" w:cs="Times New Roman"/>
        </w:rPr>
      </w:pPr>
      <w:r w:rsidRPr="00E1366E">
        <w:rPr>
          <w:rFonts w:ascii="Times New Roman" w:hAnsi="Times New Roman"/>
        </w:rPr>
        <w:t xml:space="preserve">dès que possible, veiller à ce que les parents ou amis des personnes blessées ou affectées par l’incident soient informés. </w:t>
      </w:r>
    </w:p>
    <w:p w14:paraId="7FCEB2F2" w14:textId="661C094D" w:rsidR="00EC27A8" w:rsidRPr="00E1366E" w:rsidRDefault="00EC27A8" w:rsidP="00EC27A8">
      <w:pPr>
        <w:jc w:val="both"/>
        <w:rPr>
          <w:rFonts w:ascii="Times New Roman" w:hAnsi="Times New Roman" w:cs="Times New Roman"/>
        </w:rPr>
      </w:pPr>
    </w:p>
    <w:p w14:paraId="5C9DC030" w14:textId="1F67C496" w:rsidR="00EC27A8" w:rsidRPr="00E1366E" w:rsidRDefault="00EC27A8" w:rsidP="00EC27A8">
      <w:pPr>
        <w:pStyle w:val="ListParagraph"/>
        <w:numPr>
          <w:ilvl w:val="0"/>
          <w:numId w:val="1"/>
        </w:numPr>
        <w:jc w:val="both"/>
        <w:rPr>
          <w:rFonts w:ascii="Times New Roman" w:hAnsi="Times New Roman" w:cs="Times New Roman"/>
        </w:rPr>
      </w:pPr>
      <w:r w:rsidRPr="00E1366E">
        <w:rPr>
          <w:rFonts w:ascii="Times New Roman" w:hAnsi="Times New Roman"/>
        </w:rPr>
        <w:lastRenderedPageBreak/>
        <w:t xml:space="preserve">Aucun membre d’une UPC ne doit pointer une arme à feu ou une arme incapacitante on létale en direction d’une personne si ce n’est dans les circonstances et pour atteindre les objectifs énoncés aux paragraphes 14 et 15 des présentes directives. </w:t>
      </w:r>
    </w:p>
    <w:p w14:paraId="209716BA" w14:textId="5F4F911F" w:rsidR="00EC27A8" w:rsidRPr="00E1366E" w:rsidRDefault="00EC27A8" w:rsidP="00EC27A8">
      <w:pPr>
        <w:pStyle w:val="ListParagraph"/>
        <w:ind w:left="360"/>
        <w:jc w:val="both"/>
        <w:rPr>
          <w:rFonts w:ascii="Times New Roman" w:hAnsi="Times New Roman" w:cs="Times New Roman"/>
        </w:rPr>
      </w:pPr>
    </w:p>
    <w:p w14:paraId="0A7F2AE8" w14:textId="4B9DB530" w:rsidR="00EC27A8" w:rsidRPr="00E1366E" w:rsidRDefault="00EC27A8" w:rsidP="00EC27A8">
      <w:pPr>
        <w:pStyle w:val="ListParagraph"/>
        <w:ind w:left="360"/>
        <w:jc w:val="both"/>
        <w:rPr>
          <w:rFonts w:ascii="Times New Roman" w:hAnsi="Times New Roman" w:cs="Times New Roman"/>
        </w:rPr>
      </w:pPr>
    </w:p>
    <w:p w14:paraId="7C3CC109" w14:textId="050033E8" w:rsidR="00EC27A8" w:rsidRPr="00E1366E" w:rsidRDefault="00EC27A8" w:rsidP="00EC27A8">
      <w:pPr>
        <w:pStyle w:val="ListParagraph"/>
        <w:ind w:left="360"/>
        <w:jc w:val="center"/>
        <w:rPr>
          <w:rFonts w:ascii="Times New Roman" w:hAnsi="Times New Roman" w:cs="Times New Roman"/>
          <w:b/>
          <w:bCs/>
          <w:u w:val="single"/>
        </w:rPr>
      </w:pPr>
      <w:r w:rsidRPr="00E1366E">
        <w:rPr>
          <w:rFonts w:ascii="Times New Roman" w:hAnsi="Times New Roman"/>
          <w:b/>
          <w:u w:val="single"/>
        </w:rPr>
        <w:t>RAPPORT ET ENQUÊTE</w:t>
      </w:r>
    </w:p>
    <w:p w14:paraId="73D3F04B" w14:textId="77777777" w:rsidR="00EC27A8" w:rsidRPr="00E1366E" w:rsidRDefault="00EC27A8" w:rsidP="00EC27A8">
      <w:pPr>
        <w:pStyle w:val="ListParagraph"/>
        <w:ind w:left="360"/>
        <w:jc w:val="both"/>
        <w:rPr>
          <w:rFonts w:ascii="Times New Roman" w:hAnsi="Times New Roman" w:cs="Times New Roman"/>
          <w:b/>
          <w:bCs/>
          <w:u w:val="single"/>
        </w:rPr>
      </w:pPr>
    </w:p>
    <w:p w14:paraId="38BB679E" w14:textId="07CF9058" w:rsidR="00EC27A8" w:rsidRPr="00E1366E" w:rsidRDefault="00EC27A8" w:rsidP="00EC27A8">
      <w:pPr>
        <w:pStyle w:val="ListParagraph"/>
        <w:numPr>
          <w:ilvl w:val="0"/>
          <w:numId w:val="1"/>
        </w:numPr>
        <w:jc w:val="both"/>
        <w:rPr>
          <w:rFonts w:ascii="Times New Roman" w:hAnsi="Times New Roman" w:cs="Times New Roman"/>
        </w:rPr>
      </w:pPr>
      <w:r w:rsidRPr="00E1366E">
        <w:rPr>
          <w:rFonts w:ascii="Times New Roman" w:hAnsi="Times New Roman"/>
        </w:rPr>
        <w:t xml:space="preserve">Dès qu’un incident impliquant la détention d’une personne en vertu du paragraphe 10 des présentes directives se produit, le Chef de la police est informé de cette détention et de l’identité de la (des) personne(s) détenue(s). </w:t>
      </w:r>
    </w:p>
    <w:p w14:paraId="16511C5D" w14:textId="77777777" w:rsidR="00EC27A8" w:rsidRPr="00E1366E" w:rsidRDefault="00EC27A8" w:rsidP="00EC27A8">
      <w:pPr>
        <w:pStyle w:val="ListParagraph"/>
        <w:ind w:left="360"/>
        <w:jc w:val="both"/>
        <w:rPr>
          <w:rFonts w:ascii="Times New Roman" w:hAnsi="Times New Roman" w:cs="Times New Roman"/>
        </w:rPr>
      </w:pPr>
    </w:p>
    <w:p w14:paraId="23E7C5F4" w14:textId="2467B14C" w:rsidR="00EC27A8" w:rsidRPr="00E1366E" w:rsidRDefault="00EC27A8" w:rsidP="00EC27A8">
      <w:pPr>
        <w:pStyle w:val="ListParagraph"/>
        <w:numPr>
          <w:ilvl w:val="0"/>
          <w:numId w:val="1"/>
        </w:numPr>
        <w:jc w:val="both"/>
        <w:rPr>
          <w:rFonts w:ascii="Times New Roman" w:hAnsi="Times New Roman" w:cs="Times New Roman"/>
        </w:rPr>
      </w:pPr>
      <w:r w:rsidRPr="00E1366E">
        <w:rPr>
          <w:rFonts w:ascii="Times New Roman" w:hAnsi="Times New Roman"/>
        </w:rPr>
        <w:t xml:space="preserve">Dans les 36 heures suivant tout incident impliquant la détention d’une personne en vertu du paragraphe 10 des présentes directives, le membre d’une UPC qui a procédé à la détention doit remettre au Chef de la police, par l’intermédiaire de la chaîne de commandement, une copie des formulaires pertinents. En outre, conformément au paragraphe 11, toutes les procédures de notification requises par les Procédures opérationnelles standard provisoires sur la détention dans le cadre des opérations de paix des Nations unies doivent être respectées dans les délais spécifiés. </w:t>
      </w:r>
    </w:p>
    <w:p w14:paraId="513B8CD6" w14:textId="77777777" w:rsidR="00EC27A8" w:rsidRPr="00E1366E" w:rsidRDefault="00EC27A8" w:rsidP="00EC27A8">
      <w:pPr>
        <w:pStyle w:val="ListParagraph"/>
        <w:rPr>
          <w:rFonts w:ascii="Times New Roman" w:hAnsi="Times New Roman" w:cs="Times New Roman"/>
        </w:rPr>
      </w:pPr>
    </w:p>
    <w:p w14:paraId="32BE7FDA" w14:textId="266D4A68" w:rsidR="00EC27A8" w:rsidRPr="00E1366E" w:rsidRDefault="00EC27A8" w:rsidP="00EC27A8">
      <w:pPr>
        <w:pStyle w:val="ListParagraph"/>
        <w:numPr>
          <w:ilvl w:val="0"/>
          <w:numId w:val="1"/>
        </w:numPr>
        <w:jc w:val="both"/>
        <w:rPr>
          <w:rFonts w:ascii="Times New Roman" w:hAnsi="Times New Roman" w:cs="Times New Roman"/>
        </w:rPr>
      </w:pPr>
      <w:r w:rsidRPr="00E1366E">
        <w:rPr>
          <w:rFonts w:ascii="Times New Roman" w:hAnsi="Times New Roman"/>
        </w:rPr>
        <w:t xml:space="preserve">Immédiatement après tout incident impliquant l’usage de la force ou d’armes à feu ou d’autres équipements de maintien de l’ordre, et que cet usage ait ou non entraîné la mort ou des blessures à des personnes ou des dommages à des biens, le membre de l’UPC concernée doit informer verbalement le bureau du Chef de la police et consigner les détails de l’incident, notamment : </w:t>
      </w:r>
    </w:p>
    <w:p w14:paraId="3DB4BA53" w14:textId="77777777" w:rsidR="00EC27A8" w:rsidRPr="00E1366E" w:rsidRDefault="00EC27A8" w:rsidP="00EC27A8">
      <w:pPr>
        <w:pStyle w:val="ListParagraph"/>
        <w:rPr>
          <w:rFonts w:ascii="Times New Roman" w:hAnsi="Times New Roman" w:cs="Times New Roman"/>
        </w:rPr>
      </w:pPr>
    </w:p>
    <w:p w14:paraId="49CC4D0D" w14:textId="1079AEB9" w:rsidR="00EC27A8" w:rsidRPr="00E1366E" w:rsidRDefault="00EC27A8" w:rsidP="00EC27A8">
      <w:pPr>
        <w:pStyle w:val="ListParagraph"/>
        <w:numPr>
          <w:ilvl w:val="0"/>
          <w:numId w:val="7"/>
        </w:numPr>
        <w:jc w:val="both"/>
        <w:rPr>
          <w:rFonts w:ascii="Times New Roman" w:hAnsi="Times New Roman" w:cs="Times New Roman"/>
        </w:rPr>
      </w:pPr>
      <w:r w:rsidRPr="00E1366E">
        <w:rPr>
          <w:rFonts w:ascii="Times New Roman" w:hAnsi="Times New Roman"/>
        </w:rPr>
        <w:t xml:space="preserve">la date, l’heure et le lieu de l’incident ; </w:t>
      </w:r>
    </w:p>
    <w:p w14:paraId="66E7C289" w14:textId="1ABFD3BF" w:rsidR="00EC27A8" w:rsidRPr="00E1366E" w:rsidRDefault="00EC27A8" w:rsidP="00EC27A8">
      <w:pPr>
        <w:pStyle w:val="ListParagraph"/>
        <w:numPr>
          <w:ilvl w:val="0"/>
          <w:numId w:val="7"/>
        </w:numPr>
        <w:jc w:val="both"/>
        <w:rPr>
          <w:rFonts w:ascii="Times New Roman" w:hAnsi="Times New Roman" w:cs="Times New Roman"/>
        </w:rPr>
      </w:pPr>
      <w:r w:rsidRPr="00E1366E">
        <w:rPr>
          <w:rFonts w:ascii="Times New Roman" w:hAnsi="Times New Roman"/>
        </w:rPr>
        <w:t>le(s) nom(s) du personnel de la MANUC concerné ;</w:t>
      </w:r>
    </w:p>
    <w:p w14:paraId="6E56E8AE" w14:textId="4A29AB5E" w:rsidR="00EC27A8" w:rsidRPr="00E1366E" w:rsidRDefault="00EC27A8" w:rsidP="00EC27A8">
      <w:pPr>
        <w:pStyle w:val="ListParagraph"/>
        <w:numPr>
          <w:ilvl w:val="0"/>
          <w:numId w:val="7"/>
        </w:numPr>
        <w:jc w:val="both"/>
        <w:rPr>
          <w:rFonts w:ascii="Times New Roman" w:hAnsi="Times New Roman" w:cs="Times New Roman"/>
        </w:rPr>
      </w:pPr>
      <w:r w:rsidRPr="00E1366E">
        <w:rPr>
          <w:rFonts w:ascii="Times New Roman" w:hAnsi="Times New Roman"/>
        </w:rPr>
        <w:t>le(s) nom(s) de tout membre des forces de l’ordre caranaises impliqué(s) ;</w:t>
      </w:r>
    </w:p>
    <w:p w14:paraId="69098C28" w14:textId="39A1CBCC" w:rsidR="00EC27A8" w:rsidRPr="00E1366E" w:rsidRDefault="00EC27A8" w:rsidP="00EC27A8">
      <w:pPr>
        <w:pStyle w:val="ListParagraph"/>
        <w:numPr>
          <w:ilvl w:val="0"/>
          <w:numId w:val="7"/>
        </w:numPr>
        <w:jc w:val="both"/>
        <w:rPr>
          <w:rFonts w:ascii="Times New Roman" w:hAnsi="Times New Roman" w:cs="Times New Roman"/>
        </w:rPr>
      </w:pPr>
      <w:r w:rsidRPr="00E1366E">
        <w:rPr>
          <w:rFonts w:ascii="Times New Roman" w:hAnsi="Times New Roman"/>
        </w:rPr>
        <w:t>les événements qui ont conduit à l’usage de la force, d’armes à feu ou d’autres équipements de maintien de l’ordre ;</w:t>
      </w:r>
    </w:p>
    <w:p w14:paraId="0F141F43" w14:textId="5462D01D" w:rsidR="00EC27A8" w:rsidRPr="00E1366E" w:rsidRDefault="00EC27A8" w:rsidP="00EC27A8">
      <w:pPr>
        <w:pStyle w:val="ListParagraph"/>
        <w:numPr>
          <w:ilvl w:val="0"/>
          <w:numId w:val="7"/>
        </w:numPr>
        <w:jc w:val="both"/>
        <w:rPr>
          <w:rFonts w:ascii="Times New Roman" w:hAnsi="Times New Roman" w:cs="Times New Roman"/>
        </w:rPr>
      </w:pPr>
      <w:r w:rsidRPr="00E1366E">
        <w:rPr>
          <w:rFonts w:ascii="Times New Roman" w:hAnsi="Times New Roman"/>
        </w:rPr>
        <w:t>les raisons pour lesquelles il a fait usage de la force, d’armes à feu ou d’autres équipements de maintien de l’ordre;</w:t>
      </w:r>
    </w:p>
    <w:p w14:paraId="6DD6BAF4" w14:textId="704DC27C" w:rsidR="00EC27A8" w:rsidRPr="00E1366E" w:rsidRDefault="00EC27A8" w:rsidP="00EC27A8">
      <w:pPr>
        <w:pStyle w:val="ListParagraph"/>
        <w:numPr>
          <w:ilvl w:val="0"/>
          <w:numId w:val="7"/>
        </w:numPr>
        <w:jc w:val="both"/>
        <w:rPr>
          <w:rFonts w:ascii="Times New Roman" w:hAnsi="Times New Roman" w:cs="Times New Roman"/>
        </w:rPr>
      </w:pPr>
      <w:r w:rsidRPr="00E1366E">
        <w:rPr>
          <w:rFonts w:ascii="Times New Roman" w:hAnsi="Times New Roman"/>
        </w:rPr>
        <w:t>qui a été soumis à l’usage de la force, d’armes à feu ou d’autres équipements de maintien de l’ordre ;</w:t>
      </w:r>
    </w:p>
    <w:p w14:paraId="722AF89E" w14:textId="1BCC6401" w:rsidR="00EC27A8" w:rsidRPr="00E1366E" w:rsidRDefault="00EC27A8" w:rsidP="00EC27A8">
      <w:pPr>
        <w:pStyle w:val="ListParagraph"/>
        <w:numPr>
          <w:ilvl w:val="0"/>
          <w:numId w:val="7"/>
        </w:numPr>
        <w:jc w:val="both"/>
        <w:rPr>
          <w:rFonts w:ascii="Times New Roman" w:hAnsi="Times New Roman" w:cs="Times New Roman"/>
        </w:rPr>
      </w:pPr>
      <w:r w:rsidRPr="00E1366E">
        <w:rPr>
          <w:rFonts w:ascii="Times New Roman" w:hAnsi="Times New Roman"/>
        </w:rPr>
        <w:t>les résultats apparents de l’usage de la force, d’armes à feu ou d’autres équipements de maintien de l’ordre ; et</w:t>
      </w:r>
    </w:p>
    <w:p w14:paraId="0B254D3D" w14:textId="60459A44" w:rsidR="00EC27A8" w:rsidRPr="00E1366E" w:rsidRDefault="00EC27A8" w:rsidP="00EC27A8">
      <w:pPr>
        <w:pStyle w:val="ListParagraph"/>
        <w:numPr>
          <w:ilvl w:val="0"/>
          <w:numId w:val="7"/>
        </w:numPr>
        <w:jc w:val="both"/>
        <w:rPr>
          <w:rFonts w:ascii="Times New Roman" w:hAnsi="Times New Roman" w:cs="Times New Roman"/>
        </w:rPr>
      </w:pPr>
      <w:r w:rsidRPr="00E1366E">
        <w:rPr>
          <w:rFonts w:ascii="Times New Roman" w:hAnsi="Times New Roman"/>
        </w:rPr>
        <w:t xml:space="preserve">Un croquis de la scène de l’incident, le cas échéant. </w:t>
      </w:r>
    </w:p>
    <w:p w14:paraId="693C1A36" w14:textId="0C2FDEFD" w:rsidR="003411F7" w:rsidRPr="00E1366E" w:rsidRDefault="003411F7" w:rsidP="003411F7">
      <w:pPr>
        <w:ind w:left="360"/>
        <w:jc w:val="both"/>
        <w:rPr>
          <w:rFonts w:ascii="Times New Roman" w:hAnsi="Times New Roman" w:cs="Times New Roman"/>
        </w:rPr>
      </w:pPr>
    </w:p>
    <w:p w14:paraId="238A475C" w14:textId="1CD052F4" w:rsidR="003411F7" w:rsidRPr="00E1366E" w:rsidRDefault="003411F7" w:rsidP="003411F7">
      <w:pPr>
        <w:ind w:left="360"/>
        <w:jc w:val="both"/>
        <w:rPr>
          <w:rFonts w:ascii="Times New Roman" w:hAnsi="Times New Roman" w:cs="Times New Roman"/>
        </w:rPr>
      </w:pPr>
      <w:r w:rsidRPr="00E1366E">
        <w:rPr>
          <w:rFonts w:ascii="Times New Roman" w:hAnsi="Times New Roman"/>
        </w:rPr>
        <w:t xml:space="preserve">Il doit soumettre un rapport écrit contenant ces détails dans les douze (12) heures suivant l’heure de l’incident, par l’intermédiaire de la chaîne de commandement, au Chef de la police. Ce rapport est distinct de toute notification et/ou documentation qui doit être faite ou soumise en vertu du paragraphe 23 des présentes directives. Le Chef de la police enquêtera sans délai sur l’incident et présentera un rapport au RSSG, qui le transmettra au siège des Nations unies. Tous les membres des UPC sont tenus de coopérer pleinement et activement à toute enquête de ce type. </w:t>
      </w:r>
    </w:p>
    <w:p w14:paraId="40E251CF" w14:textId="45693DE0" w:rsidR="003411F7" w:rsidRPr="00E1366E" w:rsidRDefault="003411F7" w:rsidP="003411F7">
      <w:pPr>
        <w:ind w:left="360"/>
        <w:jc w:val="both"/>
        <w:rPr>
          <w:rFonts w:ascii="Times New Roman" w:hAnsi="Times New Roman" w:cs="Times New Roman"/>
        </w:rPr>
      </w:pPr>
    </w:p>
    <w:p w14:paraId="7177A5BF" w14:textId="161E7565" w:rsidR="003411F7" w:rsidRPr="00E1366E" w:rsidRDefault="003411F7" w:rsidP="003411F7">
      <w:pPr>
        <w:ind w:left="360"/>
        <w:jc w:val="both"/>
        <w:rPr>
          <w:rFonts w:ascii="Times New Roman" w:hAnsi="Times New Roman" w:cs="Times New Roman"/>
        </w:rPr>
      </w:pPr>
    </w:p>
    <w:p w14:paraId="298A5179" w14:textId="355111C8" w:rsidR="003411F7" w:rsidRPr="00E1366E" w:rsidRDefault="003411F7" w:rsidP="003411F7">
      <w:pPr>
        <w:ind w:left="360"/>
        <w:jc w:val="center"/>
        <w:rPr>
          <w:rFonts w:ascii="Times New Roman" w:hAnsi="Times New Roman" w:cs="Times New Roman"/>
          <w:b/>
          <w:bCs/>
          <w:u w:val="single"/>
        </w:rPr>
      </w:pPr>
      <w:r w:rsidRPr="00E1366E">
        <w:rPr>
          <w:rFonts w:ascii="Times New Roman" w:hAnsi="Times New Roman"/>
          <w:b/>
          <w:u w:val="single"/>
        </w:rPr>
        <w:t>VIOLATION</w:t>
      </w:r>
    </w:p>
    <w:p w14:paraId="5B892F61" w14:textId="77777777" w:rsidR="006C24B3" w:rsidRPr="00E1366E" w:rsidRDefault="006C24B3" w:rsidP="00EC27A8">
      <w:pPr>
        <w:jc w:val="both"/>
        <w:rPr>
          <w:rFonts w:ascii="Times New Roman" w:hAnsi="Times New Roman" w:cs="Times New Roman"/>
        </w:rPr>
      </w:pPr>
    </w:p>
    <w:p w14:paraId="3CDB7D68" w14:textId="2C053109" w:rsidR="006C24B3" w:rsidRPr="00E1366E" w:rsidRDefault="003411F7" w:rsidP="003411F7">
      <w:pPr>
        <w:pStyle w:val="ListParagraph"/>
        <w:numPr>
          <w:ilvl w:val="0"/>
          <w:numId w:val="1"/>
        </w:numPr>
        <w:jc w:val="both"/>
        <w:rPr>
          <w:rFonts w:ascii="Times New Roman" w:hAnsi="Times New Roman" w:cs="Times New Roman"/>
        </w:rPr>
      </w:pPr>
      <w:r w:rsidRPr="00E1366E">
        <w:rPr>
          <w:rFonts w:ascii="Times New Roman" w:hAnsi="Times New Roman"/>
        </w:rPr>
        <w:t xml:space="preserve">Les membres des UPC sont informés que le respect des ordres d’un supérieur n’empêche pas qu’une violation des présentes directives ou des règles qu’elle contient soit considérée </w:t>
      </w:r>
      <w:r w:rsidRPr="00E1366E">
        <w:rPr>
          <w:rFonts w:ascii="Times New Roman" w:hAnsi="Times New Roman"/>
        </w:rPr>
        <w:lastRenderedPageBreak/>
        <w:t>comme une faute grave si le membre d’une UP</w:t>
      </w:r>
      <w:r w:rsidR="0078760C" w:rsidRPr="00E1366E">
        <w:rPr>
          <w:rFonts w:ascii="Times New Roman" w:hAnsi="Times New Roman"/>
        </w:rPr>
        <w:t>C</w:t>
      </w:r>
      <w:r w:rsidRPr="00E1366E">
        <w:rPr>
          <w:rFonts w:ascii="Times New Roman" w:hAnsi="Times New Roman"/>
        </w:rPr>
        <w:t xml:space="preserve"> concerné avait connaissance qu’un ordre de faire usage de la force, d’armes à feu ou d’autres équipements de maintien de l’ordre entraînant la mort, la blessure d’une personne ou des dommages aux biens était manifestement contraire à les présentes directives et aux règles qu’elle contient, et qu’il avait une possibilité raisonnable de refuser de s’y conformer. En tout état de cause, la responsabilité incombe également au(x) supérieur(s) qui a (ont) donné un ordre en violation des présentes directives et des règles qu’elle contient, et est considérée comme une faute grave au sens du paragraphe 27. </w:t>
      </w:r>
    </w:p>
    <w:p w14:paraId="2D18A4F7" w14:textId="77777777" w:rsidR="003411F7" w:rsidRPr="00E1366E" w:rsidRDefault="003411F7" w:rsidP="003411F7">
      <w:pPr>
        <w:pStyle w:val="ListParagraph"/>
        <w:ind w:left="360"/>
        <w:jc w:val="both"/>
        <w:rPr>
          <w:rFonts w:ascii="Times New Roman" w:hAnsi="Times New Roman" w:cs="Times New Roman"/>
        </w:rPr>
      </w:pPr>
    </w:p>
    <w:p w14:paraId="7F9053D0" w14:textId="71CDB734" w:rsidR="003411F7" w:rsidRPr="00E1366E" w:rsidRDefault="003411F7" w:rsidP="003411F7">
      <w:pPr>
        <w:pStyle w:val="ListParagraph"/>
        <w:numPr>
          <w:ilvl w:val="0"/>
          <w:numId w:val="1"/>
        </w:numPr>
        <w:jc w:val="both"/>
        <w:rPr>
          <w:rFonts w:ascii="Times New Roman" w:hAnsi="Times New Roman" w:cs="Times New Roman"/>
        </w:rPr>
      </w:pPr>
      <w:r w:rsidRPr="00E1366E">
        <w:rPr>
          <w:rFonts w:ascii="Times New Roman" w:hAnsi="Times New Roman"/>
        </w:rPr>
        <w:t xml:space="preserve">Toute infraction aux présentes directives, ainsi qu’aux règles qu’elle contient, est considérée comme un acte de faute grave au sens de la Directives en matière disciplinaire applicables aux policiers civils et aux observateurs militaires. </w:t>
      </w:r>
    </w:p>
    <w:p w14:paraId="4C348EE5" w14:textId="1DBE2BC2" w:rsidR="003411F7" w:rsidRPr="00E1366E" w:rsidRDefault="003411F7" w:rsidP="003411F7">
      <w:pPr>
        <w:pStyle w:val="ListParagraph"/>
        <w:rPr>
          <w:rFonts w:ascii="Times New Roman" w:hAnsi="Times New Roman" w:cs="Times New Roman"/>
        </w:rPr>
      </w:pPr>
    </w:p>
    <w:p w14:paraId="23A18240" w14:textId="77777777" w:rsidR="001031FE" w:rsidRPr="00E1366E" w:rsidRDefault="001031FE" w:rsidP="003411F7">
      <w:pPr>
        <w:pStyle w:val="ListParagraph"/>
        <w:rPr>
          <w:rFonts w:ascii="Times New Roman" w:hAnsi="Times New Roman" w:cs="Times New Roman"/>
        </w:rPr>
      </w:pPr>
    </w:p>
    <w:p w14:paraId="7BFA4BA2" w14:textId="4A864FC7" w:rsidR="003411F7" w:rsidRPr="00E1366E" w:rsidRDefault="003411F7" w:rsidP="003411F7">
      <w:pPr>
        <w:pStyle w:val="ListParagraph"/>
        <w:ind w:left="360"/>
        <w:jc w:val="center"/>
        <w:rPr>
          <w:rFonts w:ascii="Times New Roman" w:hAnsi="Times New Roman" w:cs="Times New Roman"/>
          <w:b/>
          <w:bCs/>
          <w:u w:val="single"/>
        </w:rPr>
      </w:pPr>
      <w:r w:rsidRPr="00E1366E">
        <w:rPr>
          <w:rFonts w:ascii="Times New Roman" w:hAnsi="Times New Roman"/>
          <w:b/>
          <w:u w:val="single"/>
        </w:rPr>
        <w:t>DÉFINITIONS</w:t>
      </w:r>
    </w:p>
    <w:p w14:paraId="17B08718" w14:textId="77777777" w:rsidR="003411F7" w:rsidRPr="00E1366E" w:rsidRDefault="003411F7" w:rsidP="003411F7">
      <w:pPr>
        <w:pStyle w:val="ListParagraph"/>
        <w:rPr>
          <w:rFonts w:ascii="Times New Roman" w:hAnsi="Times New Roman" w:cs="Times New Roman"/>
        </w:rPr>
      </w:pPr>
    </w:p>
    <w:p w14:paraId="7592B181" w14:textId="19CCE8E9" w:rsidR="003411F7" w:rsidRPr="00E1366E" w:rsidRDefault="003411F7" w:rsidP="003411F7">
      <w:pPr>
        <w:pStyle w:val="ListParagraph"/>
        <w:numPr>
          <w:ilvl w:val="0"/>
          <w:numId w:val="1"/>
        </w:numPr>
        <w:jc w:val="both"/>
        <w:rPr>
          <w:rFonts w:ascii="Times New Roman" w:hAnsi="Times New Roman" w:cs="Times New Roman"/>
        </w:rPr>
      </w:pPr>
      <w:r w:rsidRPr="00E1366E">
        <w:rPr>
          <w:rFonts w:ascii="Times New Roman" w:hAnsi="Times New Roman"/>
        </w:rPr>
        <w:t xml:space="preserve">Les définitions figurant à l’annexe B des présentes directives font partie intégrante des présentes directives. </w:t>
      </w:r>
    </w:p>
    <w:p w14:paraId="650FED76" w14:textId="060EA3C0" w:rsidR="003411F7" w:rsidRPr="00E1366E" w:rsidRDefault="003411F7" w:rsidP="003411F7">
      <w:pPr>
        <w:jc w:val="both"/>
        <w:rPr>
          <w:rFonts w:ascii="Times New Roman" w:hAnsi="Times New Roman" w:cs="Times New Roman"/>
        </w:rPr>
      </w:pPr>
    </w:p>
    <w:p w14:paraId="7AACAFB3" w14:textId="77777777" w:rsidR="001031FE" w:rsidRPr="00E1366E" w:rsidRDefault="001031FE" w:rsidP="003411F7">
      <w:pPr>
        <w:jc w:val="both"/>
        <w:rPr>
          <w:rFonts w:ascii="Times New Roman" w:hAnsi="Times New Roman" w:cs="Times New Roman"/>
        </w:rPr>
      </w:pPr>
    </w:p>
    <w:p w14:paraId="555A71D1" w14:textId="2C3BA069" w:rsidR="003411F7" w:rsidRPr="00E1366E" w:rsidRDefault="003411F7" w:rsidP="003411F7">
      <w:pPr>
        <w:jc w:val="center"/>
        <w:rPr>
          <w:rFonts w:ascii="Times New Roman" w:hAnsi="Times New Roman" w:cs="Times New Roman"/>
          <w:b/>
          <w:bCs/>
          <w:u w:val="single"/>
        </w:rPr>
      </w:pPr>
      <w:r w:rsidRPr="00E1366E">
        <w:rPr>
          <w:rFonts w:ascii="Times New Roman" w:hAnsi="Times New Roman"/>
          <w:b/>
          <w:u w:val="single"/>
        </w:rPr>
        <w:t>ENTRÉE EN VIGUEUR</w:t>
      </w:r>
    </w:p>
    <w:p w14:paraId="419FD3CF" w14:textId="77777777" w:rsidR="006C24B3" w:rsidRPr="00E1366E" w:rsidRDefault="006C24B3" w:rsidP="00EC27A8">
      <w:pPr>
        <w:jc w:val="both"/>
        <w:rPr>
          <w:rFonts w:ascii="Times New Roman" w:hAnsi="Times New Roman" w:cs="Times New Roman"/>
        </w:rPr>
      </w:pPr>
    </w:p>
    <w:p w14:paraId="0E3ADA0C" w14:textId="2B275DC6" w:rsidR="006C24B3" w:rsidRPr="00E1366E" w:rsidRDefault="003411F7" w:rsidP="003411F7">
      <w:pPr>
        <w:pStyle w:val="ListParagraph"/>
        <w:numPr>
          <w:ilvl w:val="0"/>
          <w:numId w:val="1"/>
        </w:numPr>
        <w:jc w:val="both"/>
        <w:rPr>
          <w:rFonts w:ascii="Times New Roman" w:hAnsi="Times New Roman" w:cs="Times New Roman"/>
        </w:rPr>
      </w:pPr>
      <w:r w:rsidRPr="00E1366E">
        <w:rPr>
          <w:rFonts w:ascii="Times New Roman" w:hAnsi="Times New Roman"/>
        </w:rPr>
        <w:t xml:space="preserve">Les présentes directives sont adoptées sans préjudice des règles d’engagement de la composante militaire de la MANUC. </w:t>
      </w:r>
    </w:p>
    <w:p w14:paraId="7A73ADEB" w14:textId="77777777" w:rsidR="003411F7" w:rsidRPr="00E1366E" w:rsidRDefault="003411F7" w:rsidP="003411F7">
      <w:pPr>
        <w:pStyle w:val="ListParagraph"/>
        <w:ind w:left="360"/>
        <w:jc w:val="both"/>
        <w:rPr>
          <w:rFonts w:ascii="Times New Roman" w:hAnsi="Times New Roman" w:cs="Times New Roman"/>
        </w:rPr>
      </w:pPr>
    </w:p>
    <w:p w14:paraId="17AD1BB7" w14:textId="19835102" w:rsidR="003411F7" w:rsidRPr="00E1366E" w:rsidRDefault="003411F7" w:rsidP="003411F7">
      <w:pPr>
        <w:pStyle w:val="ListParagraph"/>
        <w:numPr>
          <w:ilvl w:val="0"/>
          <w:numId w:val="1"/>
        </w:numPr>
        <w:jc w:val="both"/>
        <w:rPr>
          <w:rFonts w:ascii="Times New Roman" w:hAnsi="Times New Roman" w:cs="Times New Roman"/>
        </w:rPr>
      </w:pPr>
      <w:r w:rsidRPr="00E1366E">
        <w:rPr>
          <w:rFonts w:ascii="Times New Roman" w:hAnsi="Times New Roman"/>
        </w:rPr>
        <w:t xml:space="preserve">Les présentes directives sont entrées en vigueur le 25 juin 2021. </w:t>
      </w:r>
    </w:p>
    <w:p w14:paraId="2270D131" w14:textId="77777777" w:rsidR="003411F7" w:rsidRPr="00E1366E" w:rsidRDefault="003411F7" w:rsidP="003411F7">
      <w:pPr>
        <w:pStyle w:val="ListParagraph"/>
        <w:rPr>
          <w:rFonts w:ascii="Times New Roman" w:hAnsi="Times New Roman" w:cs="Times New Roman"/>
        </w:rPr>
      </w:pPr>
    </w:p>
    <w:p w14:paraId="5067D991" w14:textId="3B127128" w:rsidR="003411F7" w:rsidRPr="00E1366E" w:rsidRDefault="003411F7" w:rsidP="003411F7">
      <w:pPr>
        <w:jc w:val="both"/>
        <w:rPr>
          <w:rFonts w:ascii="Times New Roman" w:hAnsi="Times New Roman" w:cs="Times New Roman"/>
        </w:rPr>
      </w:pPr>
    </w:p>
    <w:p w14:paraId="5E1C8A12" w14:textId="7111F01A" w:rsidR="00B12AA6" w:rsidRPr="00E1366E" w:rsidRDefault="00332D09" w:rsidP="001031FE">
      <w:pPr>
        <w:jc w:val="center"/>
        <w:rPr>
          <w:rFonts w:ascii="Times New Roman" w:hAnsi="Times New Roman" w:cs="Times New Roman"/>
        </w:rPr>
      </w:pPr>
      <w:r w:rsidRPr="00E1366E">
        <w:rPr>
          <w:rFonts w:ascii="Times New Roman" w:hAnsi="Times New Roman"/>
          <w:b/>
        </w:rPr>
        <w:br/>
        <w:t>Secrétaire général adjoint pour les opérations de paix</w:t>
      </w:r>
    </w:p>
    <w:p w14:paraId="495DCDC2" w14:textId="77777777" w:rsidR="00550914" w:rsidRPr="00E1366E" w:rsidRDefault="00550914">
      <w:pPr>
        <w:rPr>
          <w:rFonts w:ascii="Times New Roman" w:hAnsi="Times New Roman"/>
          <w:b/>
        </w:rPr>
      </w:pPr>
      <w:r w:rsidRPr="00E1366E">
        <w:rPr>
          <w:rFonts w:ascii="Times New Roman" w:hAnsi="Times New Roman"/>
          <w:b/>
        </w:rPr>
        <w:br w:type="page"/>
      </w:r>
    </w:p>
    <w:p w14:paraId="2C9D344D" w14:textId="07AE6B7A" w:rsidR="003411F7" w:rsidRPr="00E1366E" w:rsidRDefault="00663FB2" w:rsidP="00B12AA6">
      <w:pPr>
        <w:jc w:val="center"/>
        <w:rPr>
          <w:rFonts w:ascii="Times New Roman" w:hAnsi="Times New Roman" w:cs="Times New Roman"/>
          <w:b/>
          <w:bCs/>
        </w:rPr>
      </w:pPr>
      <w:r w:rsidRPr="00E1366E">
        <w:rPr>
          <w:rFonts w:ascii="Times New Roman" w:hAnsi="Times New Roman"/>
          <w:b/>
        </w:rPr>
        <w:lastRenderedPageBreak/>
        <w:t>ANNEXE A</w:t>
      </w:r>
    </w:p>
    <w:p w14:paraId="2DF56284" w14:textId="39D11F3F" w:rsidR="00663FB2" w:rsidRPr="00E1366E" w:rsidRDefault="00663FB2" w:rsidP="00663FB2">
      <w:pPr>
        <w:jc w:val="center"/>
        <w:rPr>
          <w:rFonts w:ascii="Times New Roman" w:hAnsi="Times New Roman" w:cs="Times New Roman"/>
          <w:b/>
          <w:bCs/>
        </w:rPr>
      </w:pPr>
    </w:p>
    <w:p w14:paraId="26A87DB1" w14:textId="1AB2B25B" w:rsidR="00663FB2" w:rsidRPr="00E1366E" w:rsidRDefault="00663FB2" w:rsidP="00663FB2">
      <w:pPr>
        <w:jc w:val="center"/>
        <w:rPr>
          <w:rFonts w:ascii="Times New Roman" w:hAnsi="Times New Roman" w:cs="Times New Roman"/>
          <w:b/>
          <w:bCs/>
          <w:u w:val="single"/>
        </w:rPr>
      </w:pPr>
      <w:r w:rsidRPr="00E1366E">
        <w:rPr>
          <w:rFonts w:ascii="Times New Roman" w:hAnsi="Times New Roman"/>
          <w:b/>
          <w:u w:val="single"/>
        </w:rPr>
        <w:t>LISTE DES ÉQUIPEMENTS DE MAINTIEN DE L’ORDRE LIÉS À L’USAGE DE LA FORCE, Y COMPRIS LA FORCE LÉTALE, AUTORISÉS POUR LES MEMBRES DES UNITÉS DE POLICE CONSTITUÉES AFFECTÉS À LA MANUC</w:t>
      </w:r>
    </w:p>
    <w:p w14:paraId="64DF58AE" w14:textId="675A0425" w:rsidR="00663FB2" w:rsidRPr="00E1366E" w:rsidRDefault="00663FB2" w:rsidP="004340D5">
      <w:pPr>
        <w:spacing w:line="276" w:lineRule="auto"/>
        <w:jc w:val="center"/>
        <w:rPr>
          <w:rFonts w:ascii="Times New Roman" w:hAnsi="Times New Roman" w:cs="Times New Roman"/>
          <w:b/>
          <w:bCs/>
          <w:u w:val="single"/>
        </w:rPr>
      </w:pPr>
    </w:p>
    <w:p w14:paraId="035DDFBA" w14:textId="435CA5B5" w:rsidR="00663FB2" w:rsidRPr="00E1366E" w:rsidRDefault="00663FB2" w:rsidP="004340D5">
      <w:pPr>
        <w:spacing w:line="276" w:lineRule="auto"/>
        <w:rPr>
          <w:rFonts w:ascii="Times New Roman" w:hAnsi="Times New Roman" w:cs="Times New Roman"/>
          <w:b/>
          <w:bCs/>
          <w:u w:val="single"/>
        </w:rPr>
      </w:pPr>
    </w:p>
    <w:p w14:paraId="544DE100" w14:textId="7EBEDAF6" w:rsidR="00663FB2" w:rsidRPr="00E1366E" w:rsidRDefault="00663FB2" w:rsidP="004340D5">
      <w:pPr>
        <w:pStyle w:val="ListParagraph"/>
        <w:numPr>
          <w:ilvl w:val="0"/>
          <w:numId w:val="8"/>
        </w:numPr>
        <w:spacing w:line="276" w:lineRule="auto"/>
        <w:rPr>
          <w:rFonts w:ascii="Times New Roman" w:hAnsi="Times New Roman" w:cs="Times New Roman"/>
        </w:rPr>
      </w:pPr>
      <w:r w:rsidRPr="00E1366E">
        <w:rPr>
          <w:rFonts w:ascii="Times New Roman" w:hAnsi="Times New Roman"/>
        </w:rPr>
        <w:t>Véhicules de police blindés protégés / Véhicules blindés de transport de troupes</w:t>
      </w:r>
    </w:p>
    <w:p w14:paraId="7042CA75" w14:textId="7EB012E5" w:rsidR="00663FB2" w:rsidRPr="00E1366E" w:rsidRDefault="00663FB2" w:rsidP="004340D5">
      <w:pPr>
        <w:pStyle w:val="ListParagraph"/>
        <w:numPr>
          <w:ilvl w:val="0"/>
          <w:numId w:val="8"/>
        </w:numPr>
        <w:spacing w:line="276" w:lineRule="auto"/>
        <w:rPr>
          <w:rFonts w:ascii="Times New Roman" w:hAnsi="Times New Roman" w:cs="Times New Roman"/>
        </w:rPr>
      </w:pPr>
      <w:r w:rsidRPr="00E1366E">
        <w:rPr>
          <w:rFonts w:ascii="Times New Roman" w:hAnsi="Times New Roman"/>
        </w:rPr>
        <w:t>Canon à eau</w:t>
      </w:r>
    </w:p>
    <w:p w14:paraId="43D1D6C0" w14:textId="72550F8A" w:rsidR="00663FB2" w:rsidRPr="00E1366E" w:rsidRDefault="00663FB2" w:rsidP="004340D5">
      <w:pPr>
        <w:pStyle w:val="ListParagraph"/>
        <w:numPr>
          <w:ilvl w:val="0"/>
          <w:numId w:val="8"/>
        </w:numPr>
        <w:spacing w:line="276" w:lineRule="auto"/>
        <w:rPr>
          <w:rFonts w:ascii="Times New Roman" w:hAnsi="Times New Roman" w:cs="Times New Roman"/>
        </w:rPr>
      </w:pPr>
      <w:r w:rsidRPr="00E1366E">
        <w:rPr>
          <w:rFonts w:ascii="Times New Roman" w:hAnsi="Times New Roman"/>
        </w:rPr>
        <w:t>Véhicules de contrôle des foules</w:t>
      </w:r>
    </w:p>
    <w:p w14:paraId="4442175F" w14:textId="0861856F" w:rsidR="00663FB2" w:rsidRPr="00E1366E" w:rsidRDefault="00663FB2" w:rsidP="004340D5">
      <w:pPr>
        <w:pStyle w:val="ListParagraph"/>
        <w:numPr>
          <w:ilvl w:val="0"/>
          <w:numId w:val="8"/>
        </w:numPr>
        <w:spacing w:line="276" w:lineRule="auto"/>
        <w:rPr>
          <w:rFonts w:ascii="Times New Roman" w:hAnsi="Times New Roman" w:cs="Times New Roman"/>
        </w:rPr>
      </w:pPr>
      <w:r w:rsidRPr="00E1366E">
        <w:rPr>
          <w:rFonts w:ascii="Times New Roman" w:hAnsi="Times New Roman"/>
        </w:rPr>
        <w:t xml:space="preserve">Fusils et munitions </w:t>
      </w:r>
    </w:p>
    <w:p w14:paraId="2048998A" w14:textId="12434106" w:rsidR="00663FB2" w:rsidRPr="00E1366E" w:rsidRDefault="00663FB2" w:rsidP="004340D5">
      <w:pPr>
        <w:pStyle w:val="ListParagraph"/>
        <w:numPr>
          <w:ilvl w:val="0"/>
          <w:numId w:val="8"/>
        </w:numPr>
        <w:spacing w:line="276" w:lineRule="auto"/>
        <w:rPr>
          <w:rFonts w:ascii="Times New Roman" w:hAnsi="Times New Roman" w:cs="Times New Roman"/>
        </w:rPr>
      </w:pPr>
      <w:r w:rsidRPr="00E1366E">
        <w:rPr>
          <w:rFonts w:ascii="Times New Roman" w:hAnsi="Times New Roman"/>
        </w:rPr>
        <w:t>Armes de poing et munitions</w:t>
      </w:r>
    </w:p>
    <w:p w14:paraId="39223FDF" w14:textId="12891494" w:rsidR="00663FB2" w:rsidRPr="00E1366E" w:rsidRDefault="00663FB2" w:rsidP="004340D5">
      <w:pPr>
        <w:pStyle w:val="ListParagraph"/>
        <w:numPr>
          <w:ilvl w:val="0"/>
          <w:numId w:val="8"/>
        </w:numPr>
        <w:spacing w:line="276" w:lineRule="auto"/>
        <w:rPr>
          <w:rFonts w:ascii="Times New Roman" w:hAnsi="Times New Roman" w:cs="Times New Roman"/>
        </w:rPr>
      </w:pPr>
      <w:r w:rsidRPr="00E1366E">
        <w:rPr>
          <w:rFonts w:ascii="Times New Roman" w:hAnsi="Times New Roman"/>
        </w:rPr>
        <w:t>Mitrailleuses et munitions (jusqu’à 15 mm)</w:t>
      </w:r>
    </w:p>
    <w:p w14:paraId="2FE729D0" w14:textId="7288D4FD" w:rsidR="00663FB2" w:rsidRPr="00E1366E" w:rsidRDefault="00663FB2" w:rsidP="004340D5">
      <w:pPr>
        <w:pStyle w:val="ListParagraph"/>
        <w:numPr>
          <w:ilvl w:val="0"/>
          <w:numId w:val="8"/>
        </w:numPr>
        <w:spacing w:line="276" w:lineRule="auto"/>
        <w:rPr>
          <w:rFonts w:ascii="Times New Roman" w:hAnsi="Times New Roman" w:cs="Times New Roman"/>
        </w:rPr>
      </w:pPr>
      <w:r w:rsidRPr="00E1366E">
        <w:rPr>
          <w:rFonts w:ascii="Times New Roman" w:hAnsi="Times New Roman"/>
        </w:rPr>
        <w:t>Matraque électrique/Taser (pistolet avancé)</w:t>
      </w:r>
    </w:p>
    <w:p w14:paraId="222AD0A1" w14:textId="2151B9F4" w:rsidR="00663FB2" w:rsidRPr="00E1366E" w:rsidRDefault="00663FB2" w:rsidP="004340D5">
      <w:pPr>
        <w:pStyle w:val="ListParagraph"/>
        <w:numPr>
          <w:ilvl w:val="0"/>
          <w:numId w:val="8"/>
        </w:numPr>
        <w:spacing w:line="276" w:lineRule="auto"/>
        <w:rPr>
          <w:rFonts w:ascii="Times New Roman" w:hAnsi="Times New Roman" w:cs="Times New Roman"/>
        </w:rPr>
      </w:pPr>
      <w:r w:rsidRPr="00E1366E">
        <w:rPr>
          <w:rFonts w:ascii="Times New Roman" w:hAnsi="Times New Roman"/>
        </w:rPr>
        <w:t>Lanceur de grenades lacrymogènes (canon simple/multiple)</w:t>
      </w:r>
    </w:p>
    <w:p w14:paraId="57577E6F" w14:textId="2F4D4451" w:rsidR="00663FB2" w:rsidRPr="00E1366E" w:rsidRDefault="00663FB2" w:rsidP="004340D5">
      <w:pPr>
        <w:pStyle w:val="ListParagraph"/>
        <w:numPr>
          <w:ilvl w:val="0"/>
          <w:numId w:val="8"/>
        </w:numPr>
        <w:spacing w:line="276" w:lineRule="auto"/>
        <w:rPr>
          <w:rFonts w:ascii="Times New Roman" w:hAnsi="Times New Roman" w:cs="Times New Roman"/>
        </w:rPr>
      </w:pPr>
      <w:r w:rsidRPr="00E1366E">
        <w:rPr>
          <w:rFonts w:ascii="Times New Roman" w:hAnsi="Times New Roman"/>
        </w:rPr>
        <w:t>Grenades lacrymogènes/fumigènes</w:t>
      </w:r>
    </w:p>
    <w:p w14:paraId="42429B89" w14:textId="24428218" w:rsidR="00663FB2" w:rsidRPr="00E1366E" w:rsidRDefault="00663FB2" w:rsidP="004340D5">
      <w:pPr>
        <w:pStyle w:val="ListParagraph"/>
        <w:numPr>
          <w:ilvl w:val="0"/>
          <w:numId w:val="8"/>
        </w:numPr>
        <w:spacing w:line="276" w:lineRule="auto"/>
        <w:rPr>
          <w:rFonts w:ascii="Times New Roman" w:hAnsi="Times New Roman" w:cs="Times New Roman"/>
        </w:rPr>
      </w:pPr>
      <w:r w:rsidRPr="00E1366E">
        <w:rPr>
          <w:rFonts w:ascii="Times New Roman" w:hAnsi="Times New Roman"/>
        </w:rPr>
        <w:t>Grenades lacrymogènes et fumigènes (37 mm et plus)</w:t>
      </w:r>
    </w:p>
    <w:p w14:paraId="26858812" w14:textId="28CBA575" w:rsidR="00663FB2" w:rsidRPr="00E1366E" w:rsidRDefault="00663FB2" w:rsidP="004340D5">
      <w:pPr>
        <w:pStyle w:val="ListParagraph"/>
        <w:numPr>
          <w:ilvl w:val="0"/>
          <w:numId w:val="8"/>
        </w:numPr>
        <w:spacing w:line="276" w:lineRule="auto"/>
        <w:rPr>
          <w:rFonts w:ascii="Times New Roman" w:hAnsi="Times New Roman" w:cs="Times New Roman"/>
        </w:rPr>
      </w:pPr>
      <w:r w:rsidRPr="00E1366E">
        <w:rPr>
          <w:rFonts w:ascii="Times New Roman" w:hAnsi="Times New Roman"/>
        </w:rPr>
        <w:t>Grenades à effet de souffle et à effet paralysant</w:t>
      </w:r>
    </w:p>
    <w:p w14:paraId="243DD108" w14:textId="1BD8CC10" w:rsidR="00B12AA6" w:rsidRPr="00E1366E" w:rsidRDefault="00B12AA6" w:rsidP="004340D5">
      <w:pPr>
        <w:pStyle w:val="ListParagraph"/>
        <w:numPr>
          <w:ilvl w:val="0"/>
          <w:numId w:val="8"/>
        </w:numPr>
        <w:spacing w:line="276" w:lineRule="auto"/>
        <w:rPr>
          <w:rFonts w:ascii="Times New Roman" w:hAnsi="Times New Roman" w:cs="Times New Roman"/>
        </w:rPr>
      </w:pPr>
      <w:r w:rsidRPr="00E1366E">
        <w:rPr>
          <w:rFonts w:ascii="Times New Roman" w:hAnsi="Times New Roman"/>
        </w:rPr>
        <w:t>Grenades fumigènes (colorées)</w:t>
      </w:r>
    </w:p>
    <w:p w14:paraId="67194A1E" w14:textId="08084A41" w:rsidR="00B12AA6" w:rsidRPr="00E1366E" w:rsidRDefault="00B12AA6" w:rsidP="004340D5">
      <w:pPr>
        <w:pStyle w:val="ListParagraph"/>
        <w:numPr>
          <w:ilvl w:val="0"/>
          <w:numId w:val="8"/>
        </w:numPr>
        <w:spacing w:line="276" w:lineRule="auto"/>
        <w:rPr>
          <w:rFonts w:ascii="Times New Roman" w:hAnsi="Times New Roman" w:cs="Times New Roman"/>
        </w:rPr>
      </w:pPr>
      <w:r w:rsidRPr="00E1366E">
        <w:rPr>
          <w:rFonts w:ascii="Times New Roman" w:hAnsi="Times New Roman"/>
        </w:rPr>
        <w:t>Projectiles à cinétique douce (SKP) conformément aux spécifications des Nations unies</w:t>
      </w:r>
    </w:p>
    <w:p w14:paraId="411559C2" w14:textId="3447CC35" w:rsidR="00B12AA6" w:rsidRPr="00E1366E" w:rsidRDefault="00B12AA6" w:rsidP="004340D5">
      <w:pPr>
        <w:pStyle w:val="ListParagraph"/>
        <w:numPr>
          <w:ilvl w:val="0"/>
          <w:numId w:val="8"/>
        </w:numPr>
        <w:spacing w:line="276" w:lineRule="auto"/>
        <w:rPr>
          <w:rFonts w:ascii="Times New Roman" w:hAnsi="Times New Roman" w:cs="Times New Roman"/>
        </w:rPr>
      </w:pPr>
      <w:r w:rsidRPr="00E1366E">
        <w:rPr>
          <w:rFonts w:ascii="Times New Roman" w:hAnsi="Times New Roman"/>
        </w:rPr>
        <w:t>Fusées éclairantes</w:t>
      </w:r>
    </w:p>
    <w:p w14:paraId="4171EA2A" w14:textId="16D5848A" w:rsidR="00B12AA6" w:rsidRPr="00E1366E" w:rsidRDefault="00B12AA6" w:rsidP="004340D5">
      <w:pPr>
        <w:pStyle w:val="ListParagraph"/>
        <w:numPr>
          <w:ilvl w:val="0"/>
          <w:numId w:val="8"/>
        </w:numPr>
        <w:spacing w:line="276" w:lineRule="auto"/>
        <w:rPr>
          <w:rFonts w:ascii="Times New Roman" w:hAnsi="Times New Roman" w:cs="Times New Roman"/>
        </w:rPr>
      </w:pPr>
      <w:r w:rsidRPr="00E1366E">
        <w:rPr>
          <w:rFonts w:ascii="Times New Roman" w:hAnsi="Times New Roman"/>
        </w:rPr>
        <w:t>Pistolet de signalisation</w:t>
      </w:r>
    </w:p>
    <w:p w14:paraId="184A6772" w14:textId="5433DC8E" w:rsidR="00B12AA6" w:rsidRPr="00E1366E" w:rsidRDefault="00B12AA6" w:rsidP="004340D5">
      <w:pPr>
        <w:pStyle w:val="ListParagraph"/>
        <w:numPr>
          <w:ilvl w:val="0"/>
          <w:numId w:val="8"/>
        </w:numPr>
        <w:spacing w:line="276" w:lineRule="auto"/>
        <w:rPr>
          <w:rFonts w:ascii="Times New Roman" w:hAnsi="Times New Roman" w:cs="Times New Roman"/>
        </w:rPr>
      </w:pPr>
      <w:r w:rsidRPr="00E1366E">
        <w:rPr>
          <w:rFonts w:ascii="Times New Roman" w:hAnsi="Times New Roman"/>
        </w:rPr>
        <w:t>Bombes de gaz poivré (OC Mace)</w:t>
      </w:r>
    </w:p>
    <w:p w14:paraId="64A11331" w14:textId="70546BF2" w:rsidR="00B12AA6" w:rsidRPr="00E1366E" w:rsidRDefault="00B12AA6" w:rsidP="004340D5">
      <w:pPr>
        <w:pStyle w:val="ListParagraph"/>
        <w:numPr>
          <w:ilvl w:val="0"/>
          <w:numId w:val="8"/>
        </w:numPr>
        <w:spacing w:line="276" w:lineRule="auto"/>
        <w:rPr>
          <w:rFonts w:ascii="Times New Roman" w:hAnsi="Times New Roman" w:cs="Times New Roman"/>
        </w:rPr>
      </w:pPr>
      <w:r w:rsidRPr="00E1366E">
        <w:rPr>
          <w:rFonts w:ascii="Times New Roman" w:hAnsi="Times New Roman"/>
        </w:rPr>
        <w:t>Tapis clouté/ Barrière rétractable à clous</w:t>
      </w:r>
    </w:p>
    <w:p w14:paraId="62C40573" w14:textId="226514F7" w:rsidR="00B12AA6" w:rsidRPr="00E1366E" w:rsidRDefault="00B12AA6" w:rsidP="004340D5">
      <w:pPr>
        <w:pStyle w:val="ListParagraph"/>
        <w:numPr>
          <w:ilvl w:val="0"/>
          <w:numId w:val="8"/>
        </w:numPr>
        <w:spacing w:line="276" w:lineRule="auto"/>
        <w:rPr>
          <w:rFonts w:ascii="Times New Roman" w:hAnsi="Times New Roman" w:cs="Times New Roman"/>
        </w:rPr>
      </w:pPr>
      <w:r w:rsidRPr="00E1366E">
        <w:rPr>
          <w:rFonts w:ascii="Times New Roman" w:hAnsi="Times New Roman"/>
        </w:rPr>
        <w:t>Bâton de police/Tonfa</w:t>
      </w:r>
    </w:p>
    <w:p w14:paraId="7105D8CA" w14:textId="139FAC04" w:rsidR="00B12AA6" w:rsidRPr="00E1366E" w:rsidRDefault="00B12AA6" w:rsidP="004340D5">
      <w:pPr>
        <w:pStyle w:val="ListParagraph"/>
        <w:numPr>
          <w:ilvl w:val="0"/>
          <w:numId w:val="8"/>
        </w:numPr>
        <w:spacing w:line="276" w:lineRule="auto"/>
        <w:rPr>
          <w:rFonts w:ascii="Times New Roman" w:hAnsi="Times New Roman" w:cs="Times New Roman"/>
        </w:rPr>
      </w:pPr>
      <w:r w:rsidRPr="00E1366E">
        <w:rPr>
          <w:rFonts w:ascii="Times New Roman" w:hAnsi="Times New Roman"/>
        </w:rPr>
        <w:t>Menottes rigides</w:t>
      </w:r>
    </w:p>
    <w:p w14:paraId="6F96CDB9" w14:textId="12722251" w:rsidR="00B12AA6" w:rsidRPr="00E1366E" w:rsidRDefault="00B12AA6" w:rsidP="004340D5">
      <w:pPr>
        <w:pStyle w:val="ListParagraph"/>
        <w:numPr>
          <w:ilvl w:val="0"/>
          <w:numId w:val="8"/>
        </w:numPr>
        <w:spacing w:line="276" w:lineRule="auto"/>
        <w:rPr>
          <w:rFonts w:ascii="Times New Roman" w:hAnsi="Times New Roman" w:cs="Times New Roman"/>
        </w:rPr>
      </w:pPr>
      <w:r w:rsidRPr="00E1366E">
        <w:rPr>
          <w:rFonts w:ascii="Times New Roman" w:hAnsi="Times New Roman"/>
        </w:rPr>
        <w:t>Dispositifs de contention à usage unique</w:t>
      </w:r>
    </w:p>
    <w:p w14:paraId="153F96FA" w14:textId="3D4AB780" w:rsidR="00B12AA6" w:rsidRPr="00E1366E" w:rsidRDefault="00B12AA6" w:rsidP="00B12AA6">
      <w:pPr>
        <w:rPr>
          <w:rFonts w:ascii="Times New Roman" w:hAnsi="Times New Roman" w:cs="Times New Roman"/>
        </w:rPr>
      </w:pPr>
    </w:p>
    <w:p w14:paraId="766E8429" w14:textId="6D27ADC9" w:rsidR="00B12AA6" w:rsidRPr="00E1366E" w:rsidRDefault="00B12AA6" w:rsidP="00B12AA6">
      <w:pPr>
        <w:rPr>
          <w:rFonts w:ascii="Times New Roman" w:hAnsi="Times New Roman" w:cs="Times New Roman"/>
          <w:b/>
          <w:bCs/>
        </w:rPr>
      </w:pPr>
      <w:r w:rsidRPr="00E1366E">
        <w:rPr>
          <w:rFonts w:ascii="Times New Roman" w:hAnsi="Times New Roman"/>
          <w:b/>
        </w:rPr>
        <w:t xml:space="preserve">Le port et/ou l’utilisation de toute arme à feu, munition ou objet connexe des forces de l’ordre qui ne figure pas sur cette liste est strictement interdit. </w:t>
      </w:r>
    </w:p>
    <w:p w14:paraId="055EC341" w14:textId="1F754BEA" w:rsidR="00B12AA6" w:rsidRPr="00E1366E" w:rsidRDefault="00B12AA6" w:rsidP="00B12AA6">
      <w:pPr>
        <w:rPr>
          <w:rFonts w:ascii="Times New Roman" w:hAnsi="Times New Roman" w:cs="Times New Roman"/>
          <w:b/>
          <w:bCs/>
          <w:color w:val="000000" w:themeColor="text1"/>
        </w:rPr>
      </w:pPr>
    </w:p>
    <w:p w14:paraId="7F0B7FD7" w14:textId="77777777" w:rsidR="00B12AA6" w:rsidRPr="00E1366E" w:rsidRDefault="00B12AA6" w:rsidP="004340D5">
      <w:pPr>
        <w:rPr>
          <w:rFonts w:ascii="Times New Roman" w:hAnsi="Times New Roman" w:cs="Times New Roman"/>
          <w:b/>
          <w:bCs/>
          <w:color w:val="000000" w:themeColor="text1"/>
        </w:rPr>
      </w:pPr>
    </w:p>
    <w:p w14:paraId="3CDFDA8F" w14:textId="77777777" w:rsidR="00B12AA6" w:rsidRPr="00E1366E" w:rsidRDefault="00B12AA6" w:rsidP="00B12AA6">
      <w:pPr>
        <w:jc w:val="center"/>
        <w:rPr>
          <w:rFonts w:ascii="Times New Roman" w:hAnsi="Times New Roman" w:cs="Times New Roman"/>
          <w:b/>
          <w:bCs/>
          <w:color w:val="000000" w:themeColor="text1"/>
        </w:rPr>
      </w:pPr>
    </w:p>
    <w:p w14:paraId="766670CB" w14:textId="77777777" w:rsidR="001031FE" w:rsidRPr="00E1366E" w:rsidRDefault="001031FE">
      <w:pPr>
        <w:rPr>
          <w:rFonts w:ascii="Times New Roman" w:hAnsi="Times New Roman" w:cs="Times New Roman"/>
          <w:b/>
          <w:bCs/>
          <w:color w:val="000000" w:themeColor="text1"/>
        </w:rPr>
      </w:pPr>
      <w:r w:rsidRPr="00E1366E">
        <w:br w:type="page"/>
      </w:r>
    </w:p>
    <w:p w14:paraId="71EE056E" w14:textId="06729FBB" w:rsidR="00B12AA6" w:rsidRPr="00E1366E" w:rsidRDefault="00B12AA6" w:rsidP="00B12AA6">
      <w:pPr>
        <w:jc w:val="center"/>
        <w:rPr>
          <w:rFonts w:ascii="Times New Roman" w:hAnsi="Times New Roman" w:cs="Times New Roman"/>
          <w:b/>
          <w:bCs/>
          <w:color w:val="000000" w:themeColor="text1"/>
        </w:rPr>
      </w:pPr>
      <w:r w:rsidRPr="00E1366E">
        <w:rPr>
          <w:rFonts w:ascii="Times New Roman" w:hAnsi="Times New Roman"/>
          <w:b/>
          <w:color w:val="000000" w:themeColor="text1"/>
        </w:rPr>
        <w:lastRenderedPageBreak/>
        <w:t>ANNEXE B</w:t>
      </w:r>
    </w:p>
    <w:p w14:paraId="250E6C96" w14:textId="356876DB" w:rsidR="00B12AA6" w:rsidRPr="00E1366E" w:rsidRDefault="00B12AA6" w:rsidP="00B12AA6">
      <w:pPr>
        <w:jc w:val="center"/>
        <w:rPr>
          <w:rFonts w:ascii="Times New Roman" w:hAnsi="Times New Roman" w:cs="Times New Roman"/>
          <w:b/>
          <w:bCs/>
          <w:color w:val="000000" w:themeColor="text1"/>
          <w:u w:val="single"/>
        </w:rPr>
      </w:pPr>
    </w:p>
    <w:p w14:paraId="03A48A87" w14:textId="7563451F" w:rsidR="00B12AA6" w:rsidRPr="00E1366E" w:rsidRDefault="00B12AA6" w:rsidP="00B12AA6">
      <w:pPr>
        <w:jc w:val="center"/>
        <w:rPr>
          <w:rFonts w:ascii="Times New Roman" w:hAnsi="Times New Roman" w:cs="Times New Roman"/>
          <w:b/>
          <w:bCs/>
          <w:color w:val="000000" w:themeColor="text1"/>
          <w:u w:val="single"/>
        </w:rPr>
      </w:pPr>
      <w:r w:rsidRPr="00E1366E">
        <w:rPr>
          <w:rFonts w:ascii="Times New Roman" w:hAnsi="Times New Roman"/>
          <w:b/>
          <w:color w:val="000000" w:themeColor="text1"/>
          <w:u w:val="single"/>
        </w:rPr>
        <w:t>DÉFINITIONS</w:t>
      </w:r>
    </w:p>
    <w:p w14:paraId="7C5FB6E9" w14:textId="77777777" w:rsidR="00B12AA6" w:rsidRPr="00E1366E" w:rsidRDefault="00B12AA6" w:rsidP="00B12AA6">
      <w:pPr>
        <w:rPr>
          <w:rFonts w:ascii="Times New Roman" w:hAnsi="Times New Roman" w:cs="Times New Roman"/>
          <w:b/>
          <w:bCs/>
          <w:color w:val="000000" w:themeColor="text1"/>
          <w:u w:val="single"/>
        </w:rPr>
      </w:pPr>
    </w:p>
    <w:p w14:paraId="3F099997" w14:textId="6E561769" w:rsidR="00B12AA6" w:rsidRPr="00E1366E" w:rsidRDefault="00B12AA6" w:rsidP="004340D5">
      <w:pPr>
        <w:spacing w:line="276" w:lineRule="auto"/>
        <w:rPr>
          <w:rFonts w:ascii="Times New Roman" w:hAnsi="Times New Roman" w:cs="Times New Roman"/>
        </w:rPr>
      </w:pPr>
    </w:p>
    <w:p w14:paraId="77CD0403" w14:textId="2F29F53D" w:rsidR="00B12AA6" w:rsidRPr="00E1366E" w:rsidRDefault="00B12AA6" w:rsidP="001E056B">
      <w:pPr>
        <w:pStyle w:val="ListParagraph"/>
        <w:numPr>
          <w:ilvl w:val="3"/>
          <w:numId w:val="5"/>
        </w:numPr>
        <w:spacing w:line="276" w:lineRule="auto"/>
        <w:ind w:hanging="644"/>
        <w:rPr>
          <w:rFonts w:ascii="Times New Roman" w:hAnsi="Times New Roman" w:cs="Times New Roman"/>
        </w:rPr>
      </w:pPr>
      <w:r w:rsidRPr="00E1366E">
        <w:rPr>
          <w:rFonts w:ascii="Times New Roman" w:hAnsi="Times New Roman"/>
          <w:u w:val="single"/>
        </w:rPr>
        <w:t>Force armée</w:t>
      </w:r>
      <w:r w:rsidRPr="00E1366E">
        <w:rPr>
          <w:rFonts w:ascii="Times New Roman" w:hAnsi="Times New Roman"/>
        </w:rPr>
        <w:t xml:space="preserve">. L’utilisation d’armes, y compris d’armes à feu, d’armes incapacitantes non létales et de gaz lacrymogènes. </w:t>
      </w:r>
    </w:p>
    <w:p w14:paraId="77B2025E" w14:textId="461F5D9B" w:rsidR="00B12AA6" w:rsidRPr="00E1366E" w:rsidRDefault="00B12AA6" w:rsidP="001E056B">
      <w:pPr>
        <w:pStyle w:val="ListParagraph"/>
        <w:numPr>
          <w:ilvl w:val="3"/>
          <w:numId w:val="5"/>
        </w:numPr>
        <w:spacing w:line="276" w:lineRule="auto"/>
        <w:ind w:hanging="644"/>
        <w:rPr>
          <w:rFonts w:ascii="Times New Roman" w:hAnsi="Times New Roman" w:cs="Times New Roman"/>
        </w:rPr>
      </w:pPr>
      <w:r w:rsidRPr="00E1366E">
        <w:rPr>
          <w:rFonts w:ascii="Times New Roman" w:hAnsi="Times New Roman"/>
          <w:u w:val="single"/>
        </w:rPr>
        <w:t>Trouble civil</w:t>
      </w:r>
      <w:r w:rsidRPr="00E1366E">
        <w:rPr>
          <w:rFonts w:ascii="Times New Roman" w:hAnsi="Times New Roman"/>
        </w:rPr>
        <w:t xml:space="preserve">. </w:t>
      </w:r>
      <w:r w:rsidR="00E1366E" w:rsidRPr="00E1366E">
        <w:rPr>
          <w:rFonts w:ascii="Times New Roman" w:hAnsi="Times New Roman"/>
        </w:rPr>
        <w:t>C</w:t>
      </w:r>
      <w:r w:rsidRPr="00E1366E">
        <w:rPr>
          <w:rFonts w:ascii="Times New Roman" w:hAnsi="Times New Roman"/>
        </w:rPr>
        <w:t xml:space="preserve">ommission, perpétration ou instigation d’actes de violence ayant des répercussions sur l’ordre public. </w:t>
      </w:r>
    </w:p>
    <w:p w14:paraId="33F616FE" w14:textId="3D8BD4D9" w:rsidR="00B12AA6" w:rsidRPr="00E1366E" w:rsidRDefault="00B12AA6" w:rsidP="001E056B">
      <w:pPr>
        <w:pStyle w:val="ListParagraph"/>
        <w:numPr>
          <w:ilvl w:val="3"/>
          <w:numId w:val="5"/>
        </w:numPr>
        <w:spacing w:line="276" w:lineRule="auto"/>
        <w:ind w:hanging="644"/>
        <w:rPr>
          <w:rFonts w:ascii="Times New Roman" w:hAnsi="Times New Roman" w:cs="Times New Roman"/>
        </w:rPr>
      </w:pPr>
      <w:r w:rsidRPr="00E1366E">
        <w:rPr>
          <w:rFonts w:ascii="Times New Roman" w:hAnsi="Times New Roman"/>
          <w:u w:val="single"/>
        </w:rPr>
        <w:t>Force</w:t>
      </w:r>
      <w:r w:rsidRPr="00E1366E">
        <w:rPr>
          <w:rFonts w:ascii="Times New Roman" w:hAnsi="Times New Roman"/>
        </w:rPr>
        <w:t xml:space="preserve">. L’usage, ou la menace de faire usage, à des moyens physiques pour atteindre un objectif autorisé par les présentes directives. </w:t>
      </w:r>
    </w:p>
    <w:p w14:paraId="38716B83" w14:textId="3C56D727" w:rsidR="00B12AA6" w:rsidRPr="00E1366E" w:rsidRDefault="00B12AA6" w:rsidP="001E056B">
      <w:pPr>
        <w:pStyle w:val="ListParagraph"/>
        <w:numPr>
          <w:ilvl w:val="3"/>
          <w:numId w:val="5"/>
        </w:numPr>
        <w:spacing w:line="276" w:lineRule="auto"/>
        <w:ind w:hanging="644"/>
        <w:rPr>
          <w:rFonts w:ascii="Times New Roman" w:hAnsi="Times New Roman" w:cs="Times New Roman"/>
        </w:rPr>
      </w:pPr>
      <w:r w:rsidRPr="00E1366E">
        <w:rPr>
          <w:rFonts w:ascii="Times New Roman" w:hAnsi="Times New Roman"/>
          <w:u w:val="single"/>
        </w:rPr>
        <w:t>Acte hostile</w:t>
      </w:r>
      <w:r w:rsidRPr="00E1366E">
        <w:rPr>
          <w:rFonts w:ascii="Times New Roman" w:hAnsi="Times New Roman"/>
        </w:rPr>
        <w:t xml:space="preserve">. </w:t>
      </w:r>
      <w:r w:rsidR="00E1366E" w:rsidRPr="00E1366E">
        <w:rPr>
          <w:rFonts w:ascii="Times New Roman" w:hAnsi="Times New Roman"/>
        </w:rPr>
        <w:t>A</w:t>
      </w:r>
      <w:r w:rsidRPr="00E1366E">
        <w:rPr>
          <w:rFonts w:ascii="Times New Roman" w:hAnsi="Times New Roman"/>
        </w:rPr>
        <w:t xml:space="preserve">ction visant à provoquer la mort, des blessures corporelles ou la destruction de certains biens désignés. </w:t>
      </w:r>
    </w:p>
    <w:p w14:paraId="6E39D892" w14:textId="6A88D6D2" w:rsidR="00B12AA6" w:rsidRPr="00E1366E" w:rsidRDefault="00B12AA6" w:rsidP="001E056B">
      <w:pPr>
        <w:pStyle w:val="ListParagraph"/>
        <w:numPr>
          <w:ilvl w:val="3"/>
          <w:numId w:val="5"/>
        </w:numPr>
        <w:spacing w:line="276" w:lineRule="auto"/>
        <w:ind w:hanging="644"/>
        <w:rPr>
          <w:rFonts w:ascii="Times New Roman" w:hAnsi="Times New Roman" w:cs="Times New Roman"/>
        </w:rPr>
      </w:pPr>
      <w:r w:rsidRPr="00E1366E">
        <w:rPr>
          <w:rFonts w:ascii="Times New Roman" w:hAnsi="Times New Roman"/>
          <w:u w:val="single"/>
        </w:rPr>
        <w:t>Intention hostile</w:t>
      </w:r>
      <w:r w:rsidRPr="00E1366E">
        <w:rPr>
          <w:rFonts w:ascii="Times New Roman" w:hAnsi="Times New Roman"/>
        </w:rPr>
        <w:t xml:space="preserve">. </w:t>
      </w:r>
      <w:r w:rsidR="00E1366E" w:rsidRPr="00E1366E">
        <w:rPr>
          <w:rFonts w:ascii="Times New Roman" w:hAnsi="Times New Roman"/>
        </w:rPr>
        <w:t>A</w:t>
      </w:r>
      <w:r w:rsidRPr="00E1366E">
        <w:rPr>
          <w:rFonts w:ascii="Times New Roman" w:hAnsi="Times New Roman"/>
        </w:rPr>
        <w:t xml:space="preserve">ction semblant indiquer qu’un acte hostile est en préparation et constituant une menace d’emploi direct ou imminent de la force. La croyance raisonnable à l’intention hostile est suffisante pour que le recours à la force soit autorisé. Le commandant sur le terrain est tenu de juger si l’intention est hostile ou non sur la base d’un des facteurs suivants ou d’une combinaison de ces facteurs : </w:t>
      </w:r>
    </w:p>
    <w:p w14:paraId="48BB2B58" w14:textId="77777777" w:rsidR="00B12AA6" w:rsidRPr="00E1366E" w:rsidRDefault="00B12AA6" w:rsidP="004340D5">
      <w:pPr>
        <w:pStyle w:val="ListParagraph"/>
        <w:spacing w:line="276" w:lineRule="auto"/>
        <w:ind w:left="644"/>
        <w:rPr>
          <w:rFonts w:ascii="Times New Roman" w:hAnsi="Times New Roman" w:cs="Times New Roman"/>
        </w:rPr>
      </w:pPr>
    </w:p>
    <w:p w14:paraId="6D189325" w14:textId="306ACCDD" w:rsidR="00B12AA6" w:rsidRPr="00E1366E" w:rsidRDefault="00B12AA6" w:rsidP="004340D5">
      <w:pPr>
        <w:pStyle w:val="ListParagraph"/>
        <w:numPr>
          <w:ilvl w:val="4"/>
          <w:numId w:val="5"/>
        </w:numPr>
        <w:spacing w:line="276" w:lineRule="auto"/>
        <w:rPr>
          <w:rFonts w:ascii="Times New Roman" w:hAnsi="Times New Roman" w:cs="Times New Roman"/>
        </w:rPr>
      </w:pPr>
      <w:r w:rsidRPr="00E1366E">
        <w:rPr>
          <w:rFonts w:ascii="Times New Roman" w:hAnsi="Times New Roman"/>
        </w:rPr>
        <w:t>La capacité et l’état de préparation de la menace ;</w:t>
      </w:r>
    </w:p>
    <w:p w14:paraId="3E88B8D3" w14:textId="5DA365F3" w:rsidR="00B12AA6" w:rsidRPr="00E1366E" w:rsidRDefault="00B12AA6" w:rsidP="004340D5">
      <w:pPr>
        <w:pStyle w:val="ListParagraph"/>
        <w:numPr>
          <w:ilvl w:val="4"/>
          <w:numId w:val="5"/>
        </w:numPr>
        <w:spacing w:line="276" w:lineRule="auto"/>
        <w:rPr>
          <w:rFonts w:ascii="Times New Roman" w:hAnsi="Times New Roman" w:cs="Times New Roman"/>
        </w:rPr>
      </w:pPr>
      <w:r w:rsidRPr="00E1366E">
        <w:rPr>
          <w:rFonts w:ascii="Times New Roman" w:hAnsi="Times New Roman"/>
        </w:rPr>
        <w:t xml:space="preserve">Les preuves disponibles qui indiquent une intention d’attaquer ; </w:t>
      </w:r>
    </w:p>
    <w:p w14:paraId="0C3968D1" w14:textId="6C9F67BD" w:rsidR="00B12AA6" w:rsidRPr="00E1366E" w:rsidRDefault="00B12AA6" w:rsidP="004340D5">
      <w:pPr>
        <w:pStyle w:val="ListParagraph"/>
        <w:numPr>
          <w:ilvl w:val="4"/>
          <w:numId w:val="5"/>
        </w:numPr>
        <w:spacing w:line="276" w:lineRule="auto"/>
        <w:rPr>
          <w:rFonts w:ascii="Times New Roman" w:hAnsi="Times New Roman" w:cs="Times New Roman"/>
        </w:rPr>
      </w:pPr>
      <w:r w:rsidRPr="00E1366E">
        <w:rPr>
          <w:rFonts w:ascii="Times New Roman" w:hAnsi="Times New Roman"/>
        </w:rPr>
        <w:t xml:space="preserve">Tout précédent historique dans la zone d’opérations (ZO) de la Mission. </w:t>
      </w:r>
    </w:p>
    <w:p w14:paraId="3A5BACA1" w14:textId="77777777" w:rsidR="00B12AA6" w:rsidRPr="00E1366E" w:rsidRDefault="00B12AA6" w:rsidP="004340D5">
      <w:pPr>
        <w:pStyle w:val="ListParagraph"/>
        <w:spacing w:line="276" w:lineRule="auto"/>
        <w:ind w:left="1069"/>
        <w:rPr>
          <w:rFonts w:ascii="Times New Roman" w:hAnsi="Times New Roman" w:cs="Times New Roman"/>
        </w:rPr>
      </w:pPr>
    </w:p>
    <w:p w14:paraId="615D62CC" w14:textId="0777258F" w:rsidR="00B12AA6" w:rsidRPr="00E1366E" w:rsidRDefault="005D71A3" w:rsidP="001E056B">
      <w:pPr>
        <w:pStyle w:val="ListParagraph"/>
        <w:numPr>
          <w:ilvl w:val="3"/>
          <w:numId w:val="5"/>
        </w:numPr>
        <w:spacing w:line="276" w:lineRule="auto"/>
        <w:ind w:hanging="644"/>
        <w:rPr>
          <w:rFonts w:ascii="Times New Roman" w:hAnsi="Times New Roman" w:cs="Times New Roman"/>
        </w:rPr>
      </w:pPr>
      <w:r w:rsidRPr="00E1366E">
        <w:rPr>
          <w:rFonts w:ascii="Times New Roman" w:hAnsi="Times New Roman"/>
          <w:u w:val="single"/>
        </w:rPr>
        <w:t>Les forces de l’ordre caranaises</w:t>
      </w:r>
      <w:r w:rsidRPr="00E1366E">
        <w:rPr>
          <w:rFonts w:ascii="Times New Roman" w:hAnsi="Times New Roman"/>
        </w:rPr>
        <w:t>. Tous les organismes dûment reconnus chargés du maintien de l’ordre et opérant au Carana.</w:t>
      </w:r>
    </w:p>
    <w:p w14:paraId="1509D1A7" w14:textId="51C45AC0" w:rsidR="00B12AA6" w:rsidRPr="00E1366E" w:rsidRDefault="00B12AA6" w:rsidP="001E056B">
      <w:pPr>
        <w:pStyle w:val="ListParagraph"/>
        <w:numPr>
          <w:ilvl w:val="3"/>
          <w:numId w:val="5"/>
        </w:numPr>
        <w:spacing w:line="276" w:lineRule="auto"/>
        <w:ind w:hanging="644"/>
        <w:rPr>
          <w:rFonts w:ascii="Times New Roman" w:hAnsi="Times New Roman" w:cs="Times New Roman"/>
        </w:rPr>
      </w:pPr>
      <w:r w:rsidRPr="00E1366E">
        <w:rPr>
          <w:rFonts w:ascii="Times New Roman" w:hAnsi="Times New Roman"/>
          <w:u w:val="single"/>
        </w:rPr>
        <w:t>Prévention</w:t>
      </w:r>
      <w:r w:rsidRPr="00E1366E">
        <w:rPr>
          <w:rFonts w:ascii="Times New Roman" w:hAnsi="Times New Roman"/>
        </w:rPr>
        <w:t>. Prendre des mesures pour s’assurer qu’un événement ou une activité dont on peut raisonnablement penser, sur la base de preuves ou d’informations crédibles, qu’il se produira bientôt, n’aura pas lieu.</w:t>
      </w:r>
    </w:p>
    <w:p w14:paraId="74DA5F73" w14:textId="49C77A48" w:rsidR="00B12AA6" w:rsidRPr="00E1366E" w:rsidRDefault="00B12AA6" w:rsidP="001E056B">
      <w:pPr>
        <w:pStyle w:val="ListParagraph"/>
        <w:numPr>
          <w:ilvl w:val="3"/>
          <w:numId w:val="5"/>
        </w:numPr>
        <w:spacing w:line="276" w:lineRule="auto"/>
        <w:ind w:hanging="644"/>
        <w:rPr>
          <w:rFonts w:ascii="Times New Roman" w:hAnsi="Times New Roman" w:cs="Times New Roman"/>
        </w:rPr>
      </w:pPr>
      <w:r w:rsidRPr="00E1366E">
        <w:rPr>
          <w:rFonts w:ascii="Times New Roman" w:hAnsi="Times New Roman"/>
          <w:u w:val="single"/>
        </w:rPr>
        <w:t>Croyance raisonnable</w:t>
      </w:r>
      <w:r w:rsidRPr="00E1366E">
        <w:rPr>
          <w:rFonts w:ascii="Times New Roman" w:hAnsi="Times New Roman"/>
        </w:rPr>
        <w:t xml:space="preserve">. Croyance qu’une personne sensée pourrait raisonnablement avoir sur la base des faits tels qu’ils sont connus du commandant ou de l’officier individuel à ce moment-là. </w:t>
      </w:r>
    </w:p>
    <w:p w14:paraId="04AAFE17" w14:textId="223DEFDE" w:rsidR="00B12AA6" w:rsidRPr="00E1366E" w:rsidRDefault="00B12AA6" w:rsidP="001E056B">
      <w:pPr>
        <w:pStyle w:val="ListParagraph"/>
        <w:numPr>
          <w:ilvl w:val="3"/>
          <w:numId w:val="5"/>
        </w:numPr>
        <w:spacing w:line="276" w:lineRule="auto"/>
        <w:ind w:hanging="644"/>
        <w:rPr>
          <w:rFonts w:ascii="Times New Roman" w:hAnsi="Times New Roman" w:cs="Times New Roman"/>
        </w:rPr>
      </w:pPr>
      <w:r w:rsidRPr="00E1366E">
        <w:rPr>
          <w:rFonts w:ascii="Times New Roman" w:hAnsi="Times New Roman"/>
          <w:u w:val="single"/>
        </w:rPr>
        <w:t>Force non-armée</w:t>
      </w:r>
      <w:r w:rsidRPr="00E1366E">
        <w:rPr>
          <w:rFonts w:ascii="Times New Roman" w:hAnsi="Times New Roman"/>
        </w:rPr>
        <w:t xml:space="preserve">. Recours à la force physique ne pouvant être qualifiée de « force armée ». </w:t>
      </w:r>
    </w:p>
    <w:p w14:paraId="3D27E5E0" w14:textId="6D4B1479" w:rsidR="00B12AA6" w:rsidRPr="00E1366E" w:rsidRDefault="00B12AA6" w:rsidP="001E056B">
      <w:pPr>
        <w:pStyle w:val="ListParagraph"/>
        <w:numPr>
          <w:ilvl w:val="3"/>
          <w:numId w:val="5"/>
        </w:numPr>
        <w:spacing w:line="276" w:lineRule="auto"/>
        <w:ind w:hanging="644"/>
        <w:rPr>
          <w:rFonts w:ascii="Times New Roman" w:hAnsi="Times New Roman" w:cs="Times New Roman"/>
          <w:u w:val="single"/>
        </w:rPr>
      </w:pPr>
      <w:r w:rsidRPr="00E1366E">
        <w:rPr>
          <w:rFonts w:ascii="Times New Roman" w:hAnsi="Times New Roman"/>
          <w:u w:val="single"/>
        </w:rPr>
        <w:t xml:space="preserve">Nations unies. </w:t>
      </w:r>
      <w:r w:rsidRPr="00E1366E">
        <w:rPr>
          <w:rFonts w:ascii="Times New Roman" w:hAnsi="Times New Roman"/>
        </w:rPr>
        <w:t>Les Nations unies, y compris leurs bureaux, programmes et fonds.</w:t>
      </w:r>
      <w:r w:rsidRPr="00E1366E">
        <w:rPr>
          <w:rFonts w:ascii="Times New Roman" w:hAnsi="Times New Roman"/>
          <w:u w:val="single"/>
        </w:rPr>
        <w:t xml:space="preserve"> </w:t>
      </w:r>
    </w:p>
    <w:p w14:paraId="11CD78D2" w14:textId="772A7432" w:rsidR="00B12AA6" w:rsidRPr="00E1366E" w:rsidRDefault="00B12AA6" w:rsidP="001E056B">
      <w:pPr>
        <w:pStyle w:val="ListParagraph"/>
        <w:numPr>
          <w:ilvl w:val="3"/>
          <w:numId w:val="5"/>
        </w:numPr>
        <w:spacing w:line="276" w:lineRule="auto"/>
        <w:ind w:hanging="644"/>
        <w:rPr>
          <w:rFonts w:ascii="Times New Roman" w:hAnsi="Times New Roman" w:cs="Times New Roman"/>
        </w:rPr>
      </w:pPr>
      <w:r w:rsidRPr="00E1366E">
        <w:rPr>
          <w:rFonts w:ascii="Times New Roman" w:hAnsi="Times New Roman"/>
          <w:u w:val="single"/>
        </w:rPr>
        <w:t>Nations unies et personnel associé</w:t>
      </w:r>
      <w:r w:rsidRPr="00E1366E">
        <w:rPr>
          <w:rFonts w:ascii="Times New Roman" w:hAnsi="Times New Roman"/>
        </w:rPr>
        <w:t>. Les personnes suivantes sont considérées comme faisant partie du « personnel des Nations unies et du personnel associé » aux fins des présentes directives :</w:t>
      </w:r>
    </w:p>
    <w:p w14:paraId="32B89508" w14:textId="1A9BAA95" w:rsidR="00B12AA6" w:rsidRPr="00E1366E" w:rsidRDefault="00B12AA6" w:rsidP="004340D5">
      <w:pPr>
        <w:spacing w:line="276" w:lineRule="auto"/>
        <w:rPr>
          <w:rFonts w:ascii="Times New Roman" w:hAnsi="Times New Roman" w:cs="Times New Roman"/>
        </w:rPr>
      </w:pPr>
    </w:p>
    <w:p w14:paraId="60EBD8BD" w14:textId="12E2C342" w:rsidR="00B12AA6" w:rsidRPr="00E1366E" w:rsidRDefault="00B12AA6" w:rsidP="004340D5">
      <w:pPr>
        <w:pStyle w:val="ListParagraph"/>
        <w:numPr>
          <w:ilvl w:val="4"/>
          <w:numId w:val="5"/>
        </w:numPr>
        <w:spacing w:line="276" w:lineRule="auto"/>
        <w:rPr>
          <w:rFonts w:ascii="Times New Roman" w:hAnsi="Times New Roman" w:cs="Times New Roman"/>
        </w:rPr>
      </w:pPr>
      <w:r w:rsidRPr="00E1366E">
        <w:rPr>
          <w:rFonts w:ascii="Times New Roman" w:hAnsi="Times New Roman"/>
        </w:rPr>
        <w:t>Les membres de la MANUC (y compris le personnel recruté localement lorsqu’il est en service) ;</w:t>
      </w:r>
    </w:p>
    <w:p w14:paraId="7E23D876" w14:textId="35CE45C9" w:rsidR="00B12AA6" w:rsidRPr="00E1366E" w:rsidRDefault="00B12AA6" w:rsidP="004340D5">
      <w:pPr>
        <w:pStyle w:val="ListParagraph"/>
        <w:numPr>
          <w:ilvl w:val="4"/>
          <w:numId w:val="5"/>
        </w:numPr>
        <w:spacing w:line="276" w:lineRule="auto"/>
        <w:rPr>
          <w:rFonts w:ascii="Times New Roman" w:hAnsi="Times New Roman" w:cs="Times New Roman"/>
        </w:rPr>
      </w:pPr>
      <w:r w:rsidRPr="00E1366E">
        <w:rPr>
          <w:rFonts w:ascii="Times New Roman" w:hAnsi="Times New Roman"/>
        </w:rPr>
        <w:t xml:space="preserve">Les fonctionnaires des Nations unies et de ses agences spécialisées et organisations connexes ; </w:t>
      </w:r>
    </w:p>
    <w:p w14:paraId="4557F04F" w14:textId="34C23B1B" w:rsidR="00B12AA6" w:rsidRPr="00E1366E" w:rsidRDefault="00B12AA6" w:rsidP="004340D5">
      <w:pPr>
        <w:pStyle w:val="ListParagraph"/>
        <w:numPr>
          <w:ilvl w:val="4"/>
          <w:numId w:val="5"/>
        </w:numPr>
        <w:spacing w:line="276" w:lineRule="auto"/>
        <w:rPr>
          <w:rFonts w:ascii="Times New Roman" w:hAnsi="Times New Roman" w:cs="Times New Roman"/>
        </w:rPr>
      </w:pPr>
      <w:r w:rsidRPr="00E1366E">
        <w:rPr>
          <w:rFonts w:ascii="Times New Roman" w:hAnsi="Times New Roman"/>
        </w:rPr>
        <w:t xml:space="preserve">Les experts en mission pour les Nations unies et pour ses agences spécialisées et organisations connexes ; </w:t>
      </w:r>
    </w:p>
    <w:p w14:paraId="1A624E48" w14:textId="27973FA1" w:rsidR="00B12AA6" w:rsidRPr="00E1366E" w:rsidRDefault="00B12AA6" w:rsidP="004340D5">
      <w:pPr>
        <w:pStyle w:val="ListParagraph"/>
        <w:numPr>
          <w:ilvl w:val="4"/>
          <w:numId w:val="5"/>
        </w:numPr>
        <w:spacing w:line="276" w:lineRule="auto"/>
        <w:rPr>
          <w:rFonts w:ascii="Times New Roman" w:hAnsi="Times New Roman" w:cs="Times New Roman"/>
        </w:rPr>
      </w:pPr>
      <w:r w:rsidRPr="00E1366E">
        <w:rPr>
          <w:rFonts w:ascii="Times New Roman" w:hAnsi="Times New Roman"/>
        </w:rPr>
        <w:t xml:space="preserve">Les volontaires des Nations unies (VNU) en mission au Carana ; </w:t>
      </w:r>
    </w:p>
    <w:p w14:paraId="69609460" w14:textId="6CB9BBF2" w:rsidR="00B12AA6" w:rsidRPr="00E1366E" w:rsidRDefault="00B12AA6" w:rsidP="004340D5">
      <w:pPr>
        <w:pStyle w:val="ListParagraph"/>
        <w:numPr>
          <w:ilvl w:val="4"/>
          <w:numId w:val="5"/>
        </w:numPr>
        <w:spacing w:line="276" w:lineRule="auto"/>
        <w:rPr>
          <w:rFonts w:ascii="Times New Roman" w:hAnsi="Times New Roman" w:cs="Times New Roman"/>
        </w:rPr>
      </w:pPr>
      <w:r w:rsidRPr="00E1366E">
        <w:rPr>
          <w:rFonts w:ascii="Times New Roman" w:hAnsi="Times New Roman"/>
        </w:rPr>
        <w:lastRenderedPageBreak/>
        <w:t xml:space="preserve">Toutes autres personnes désignées par le RSSG en consultation avec le siège des Nations unies, notamment : </w:t>
      </w:r>
    </w:p>
    <w:p w14:paraId="2C6C29AD" w14:textId="75435165" w:rsidR="00B12AA6" w:rsidRPr="00E1366E" w:rsidRDefault="00B12AA6" w:rsidP="004340D5">
      <w:pPr>
        <w:pStyle w:val="ListParagraph"/>
        <w:numPr>
          <w:ilvl w:val="5"/>
          <w:numId w:val="5"/>
        </w:numPr>
        <w:spacing w:line="276" w:lineRule="auto"/>
        <w:rPr>
          <w:rFonts w:ascii="Times New Roman" w:hAnsi="Times New Roman" w:cs="Times New Roman"/>
        </w:rPr>
      </w:pPr>
      <w:r w:rsidRPr="00E1366E">
        <w:rPr>
          <w:rFonts w:ascii="Times New Roman" w:hAnsi="Times New Roman"/>
        </w:rPr>
        <w:t>Les personnes engagées par le Secrétaire général ou par l’une des institutions spécialisées ou organisations apparentées des Nations unies pour exercer des fonctions au nom de la MANUC ou des Nations unies ;</w:t>
      </w:r>
    </w:p>
    <w:p w14:paraId="4F2A23EB" w14:textId="55A7FB10" w:rsidR="00B12AA6" w:rsidRPr="00E1366E" w:rsidRDefault="00B12AA6" w:rsidP="004340D5">
      <w:pPr>
        <w:pStyle w:val="ListParagraph"/>
        <w:numPr>
          <w:ilvl w:val="5"/>
          <w:numId w:val="5"/>
        </w:numPr>
        <w:spacing w:line="276" w:lineRule="auto"/>
        <w:rPr>
          <w:rFonts w:ascii="Times New Roman" w:hAnsi="Times New Roman" w:cs="Times New Roman"/>
        </w:rPr>
      </w:pPr>
      <w:r w:rsidRPr="00E1366E">
        <w:rPr>
          <w:rFonts w:ascii="Times New Roman" w:hAnsi="Times New Roman"/>
        </w:rPr>
        <w:t>Les personnes chargées par un gouvernement ou une organisation intergouvernementale agissant sous l’autorité du Conseil de sécurité ou de l’Assemblée générale de mener des activités visant à appuyer l’accomplissement du mandat de la MANUC ou des programmes des Nations unies, y compris les programmes de ses bureaux, agences, fonds et programmes ;</w:t>
      </w:r>
    </w:p>
    <w:p w14:paraId="2D2DD5FE" w14:textId="413F002C" w:rsidR="00B12AA6" w:rsidRPr="00E1366E" w:rsidRDefault="00B12AA6" w:rsidP="004340D5">
      <w:pPr>
        <w:pStyle w:val="ListParagraph"/>
        <w:numPr>
          <w:ilvl w:val="5"/>
          <w:numId w:val="5"/>
        </w:numPr>
        <w:spacing w:line="276" w:lineRule="auto"/>
        <w:rPr>
          <w:rFonts w:ascii="Times New Roman" w:hAnsi="Times New Roman" w:cs="Times New Roman"/>
        </w:rPr>
      </w:pPr>
      <w:r w:rsidRPr="00E1366E">
        <w:rPr>
          <w:rFonts w:ascii="Times New Roman" w:hAnsi="Times New Roman"/>
        </w:rPr>
        <w:t xml:space="preserve">Les personnes déployées par des organisations humanitaires non gouvernementales ou des agences autorisées dans le cadre d’un accord avec le Secrétaire général ou avec une agence spécialisée ou une organisation apparentée des Nations unies pour mener des activités visant à appuyer l’accomplissement du mandat de la MANUC ou des programmes des Nations unies, y compris les programmes de ses bureaux, agences, fonds et programmes. </w:t>
      </w:r>
    </w:p>
    <w:p w14:paraId="2D15A3C1" w14:textId="247DA85A" w:rsidR="00B12AA6" w:rsidRPr="00E1366E" w:rsidRDefault="00B12AA6" w:rsidP="001E056B">
      <w:pPr>
        <w:pStyle w:val="ListParagraph"/>
        <w:numPr>
          <w:ilvl w:val="3"/>
          <w:numId w:val="5"/>
        </w:numPr>
        <w:spacing w:line="276" w:lineRule="auto"/>
        <w:ind w:hanging="644"/>
        <w:rPr>
          <w:rFonts w:ascii="Times New Roman" w:hAnsi="Times New Roman" w:cs="Times New Roman"/>
        </w:rPr>
      </w:pPr>
      <w:r w:rsidRPr="00E1366E">
        <w:rPr>
          <w:rFonts w:ascii="Times New Roman" w:hAnsi="Times New Roman"/>
          <w:u w:val="single"/>
        </w:rPr>
        <w:t>Arrestation et détention</w:t>
      </w:r>
      <w:r w:rsidRPr="00E1366E">
        <w:rPr>
          <w:rFonts w:ascii="Times New Roman" w:hAnsi="Times New Roman"/>
        </w:rPr>
        <w:t xml:space="preserve">. Retenir une personne de manière à ce qu’elle ne puisse pas partir. </w:t>
      </w:r>
    </w:p>
    <w:sectPr w:rsidR="00B12AA6" w:rsidRPr="00E1366E" w:rsidSect="001031FE">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14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511AA7" w14:textId="77777777" w:rsidR="00883028" w:rsidRDefault="00883028" w:rsidP="004340D5">
      <w:r>
        <w:separator/>
      </w:r>
    </w:p>
  </w:endnote>
  <w:endnote w:type="continuationSeparator" w:id="0">
    <w:p w14:paraId="01AE0C9D" w14:textId="77777777" w:rsidR="00883028" w:rsidRDefault="00883028" w:rsidP="004340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53895457"/>
      <w:docPartObj>
        <w:docPartGallery w:val="Page Numbers (Bottom of Page)"/>
        <w:docPartUnique/>
      </w:docPartObj>
    </w:sdtPr>
    <w:sdtEndPr>
      <w:rPr>
        <w:rStyle w:val="PageNumber"/>
      </w:rPr>
    </w:sdtEndPr>
    <w:sdtContent>
      <w:p w14:paraId="756E362F" w14:textId="44B2EE33" w:rsidR="004340D5" w:rsidRDefault="004340D5" w:rsidP="00D176D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88E0282" w14:textId="77777777" w:rsidR="004340D5" w:rsidRDefault="004340D5" w:rsidP="004340D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5CC1B" w14:textId="20696DA1" w:rsidR="00954A63" w:rsidRDefault="00E1366E">
    <w:pPr>
      <w:pStyle w:val="Footer"/>
      <w:jc w:val="center"/>
    </w:pPr>
    <w:sdt>
      <w:sdtPr>
        <w:id w:val="-1344776222"/>
        <w:docPartObj>
          <w:docPartGallery w:val="Page Numbers (Bottom of Page)"/>
          <w:docPartUnique/>
        </w:docPartObj>
      </w:sdtPr>
      <w:sdtEndPr>
        <w:rPr>
          <w:noProof/>
        </w:rPr>
      </w:sdtEndPr>
      <w:sdtContent>
        <w:r w:rsidR="00954A63">
          <w:fldChar w:fldCharType="begin"/>
        </w:r>
        <w:r w:rsidR="00954A63">
          <w:instrText xml:space="preserve"> PAGE   \* MERGEFORMAT </w:instrText>
        </w:r>
        <w:r w:rsidR="00954A63">
          <w:fldChar w:fldCharType="separate"/>
        </w:r>
        <w:r w:rsidR="00954A63">
          <w:t>2</w:t>
        </w:r>
        <w:r w:rsidR="00954A63">
          <w:fldChar w:fldCharType="end"/>
        </w:r>
      </w:sdtContent>
    </w:sdt>
  </w:p>
  <w:p w14:paraId="010F3DB6" w14:textId="26661C4B" w:rsidR="004340D5" w:rsidRPr="004340D5" w:rsidRDefault="004340D5" w:rsidP="004340D5">
    <w:pPr>
      <w:pStyle w:val="Footer"/>
      <w:ind w:right="360"/>
      <w:rPr>
        <w:rFonts w:ascii="Times New Roman" w:hAnsi="Times New Roman" w:cs="Times New Roman"/>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517DD" w14:textId="77777777" w:rsidR="00954A63" w:rsidRDefault="00954A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CA8EE5" w14:textId="77777777" w:rsidR="00883028" w:rsidRDefault="00883028" w:rsidP="004340D5">
      <w:r>
        <w:separator/>
      </w:r>
    </w:p>
  </w:footnote>
  <w:footnote w:type="continuationSeparator" w:id="0">
    <w:p w14:paraId="7B38CFAC" w14:textId="77777777" w:rsidR="00883028" w:rsidRDefault="00883028" w:rsidP="004340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99811" w14:textId="77777777" w:rsidR="00954A63" w:rsidRDefault="00954A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D3549" w14:textId="77777777" w:rsidR="00954A63" w:rsidRPr="000E2E10" w:rsidRDefault="00954A63" w:rsidP="00954A63">
    <w:pPr>
      <w:spacing w:line="254" w:lineRule="auto"/>
      <w:jc w:val="center"/>
    </w:pPr>
    <w:r>
      <w:rPr>
        <w:rFonts w:ascii="Times New Roman" w:hAnsi="Times New Roman"/>
        <w:color w:val="000000"/>
        <w:sz w:val="20"/>
      </w:rPr>
      <w:t>NON CLASSIFIÉ - OUVERT AU PUBLIC</w:t>
    </w:r>
  </w:p>
  <w:p w14:paraId="7073BED5" w14:textId="77777777" w:rsidR="000811A8" w:rsidRPr="00954A63" w:rsidRDefault="000811A8" w:rsidP="00954A6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26AAA" w14:textId="77777777" w:rsidR="00954A63" w:rsidRDefault="00954A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055F8"/>
    <w:multiLevelType w:val="hybridMultilevel"/>
    <w:tmpl w:val="ED3A8E4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E5B5113"/>
    <w:multiLevelType w:val="hybridMultilevel"/>
    <w:tmpl w:val="F7ECBF2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A360793"/>
    <w:multiLevelType w:val="hybridMultilevel"/>
    <w:tmpl w:val="6A70CF2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85E66E3"/>
    <w:multiLevelType w:val="hybridMultilevel"/>
    <w:tmpl w:val="897002F6"/>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3982748">
      <w:start w:val="1"/>
      <w:numFmt w:val="decimal"/>
      <w:lvlText w:val="%4."/>
      <w:lvlJc w:val="left"/>
      <w:pPr>
        <w:ind w:left="644" w:hanging="360"/>
      </w:pPr>
      <w:rPr>
        <w:rFonts w:hint="default"/>
      </w:rPr>
    </w:lvl>
    <w:lvl w:ilvl="4" w:tplc="08090019">
      <w:start w:val="1"/>
      <w:numFmt w:val="lowerLetter"/>
      <w:lvlText w:val="%5."/>
      <w:lvlJc w:val="left"/>
      <w:pPr>
        <w:ind w:left="1069" w:hanging="360"/>
      </w:pPr>
    </w:lvl>
    <w:lvl w:ilvl="5" w:tplc="0809001B">
      <w:start w:val="1"/>
      <w:numFmt w:val="lowerRoman"/>
      <w:lvlText w:val="%6."/>
      <w:lvlJc w:val="right"/>
      <w:pPr>
        <w:ind w:left="2023"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A0E077A"/>
    <w:multiLevelType w:val="hybridMultilevel"/>
    <w:tmpl w:val="34FC256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72CC5C5B"/>
    <w:multiLevelType w:val="hybridMultilevel"/>
    <w:tmpl w:val="CFB4BC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8C56643"/>
    <w:multiLevelType w:val="hybridMultilevel"/>
    <w:tmpl w:val="8CF87CD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A5B4226"/>
    <w:multiLevelType w:val="hybridMultilevel"/>
    <w:tmpl w:val="20D29FC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AA147A1"/>
    <w:multiLevelType w:val="hybridMultilevel"/>
    <w:tmpl w:val="BA24913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1"/>
  </w:num>
  <w:num w:numId="3">
    <w:abstractNumId w:val="0"/>
  </w:num>
  <w:num w:numId="4">
    <w:abstractNumId w:val="6"/>
  </w:num>
  <w:num w:numId="5">
    <w:abstractNumId w:val="3"/>
  </w:num>
  <w:num w:numId="6">
    <w:abstractNumId w:val="2"/>
  </w:num>
  <w:num w:numId="7">
    <w:abstractNumId w:val="8"/>
  </w:num>
  <w:num w:numId="8">
    <w:abstractNumId w:val="7"/>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3637"/>
    <w:rsid w:val="00014D08"/>
    <w:rsid w:val="000251D0"/>
    <w:rsid w:val="000811A8"/>
    <w:rsid w:val="001002CD"/>
    <w:rsid w:val="001031FE"/>
    <w:rsid w:val="00121970"/>
    <w:rsid w:val="001B328A"/>
    <w:rsid w:val="001E056B"/>
    <w:rsid w:val="002471D1"/>
    <w:rsid w:val="002B77E4"/>
    <w:rsid w:val="002D7C9B"/>
    <w:rsid w:val="00313D25"/>
    <w:rsid w:val="00332D09"/>
    <w:rsid w:val="00332D2C"/>
    <w:rsid w:val="003411F7"/>
    <w:rsid w:val="003F5C67"/>
    <w:rsid w:val="004340D5"/>
    <w:rsid w:val="00442B53"/>
    <w:rsid w:val="00550914"/>
    <w:rsid w:val="00587A80"/>
    <w:rsid w:val="00594EF0"/>
    <w:rsid w:val="00595087"/>
    <w:rsid w:val="005C7EEC"/>
    <w:rsid w:val="005D71A3"/>
    <w:rsid w:val="006307A2"/>
    <w:rsid w:val="006529F0"/>
    <w:rsid w:val="00663FB2"/>
    <w:rsid w:val="006678AF"/>
    <w:rsid w:val="006942DF"/>
    <w:rsid w:val="006C24B3"/>
    <w:rsid w:val="006F08A3"/>
    <w:rsid w:val="0078760C"/>
    <w:rsid w:val="00872748"/>
    <w:rsid w:val="00883028"/>
    <w:rsid w:val="00895D2A"/>
    <w:rsid w:val="008B1B7A"/>
    <w:rsid w:val="00907B64"/>
    <w:rsid w:val="00954A63"/>
    <w:rsid w:val="00A42236"/>
    <w:rsid w:val="00A73637"/>
    <w:rsid w:val="00AB733D"/>
    <w:rsid w:val="00AE702F"/>
    <w:rsid w:val="00B12AA6"/>
    <w:rsid w:val="00B67624"/>
    <w:rsid w:val="00B77272"/>
    <w:rsid w:val="00C21C57"/>
    <w:rsid w:val="00C34D3E"/>
    <w:rsid w:val="00C45C75"/>
    <w:rsid w:val="00CD33C9"/>
    <w:rsid w:val="00D257EF"/>
    <w:rsid w:val="00E1366E"/>
    <w:rsid w:val="00E70711"/>
    <w:rsid w:val="00EA7EE6"/>
    <w:rsid w:val="00EC27A8"/>
    <w:rsid w:val="00ED6EC5"/>
    <w:rsid w:val="00F11844"/>
    <w:rsid w:val="00F8171D"/>
    <w:rsid w:val="00FE06BC"/>
  </w:rsids>
  <m:mathPr>
    <m:mathFont m:val="Cambria Math"/>
    <m:brkBin m:val="before"/>
    <m:brkBinSub m:val="--"/>
    <m:smallFrac m:val="0"/>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2C2F6E"/>
  <w15:chartTrackingRefBased/>
  <w15:docId w15:val="{C8165413-931B-124B-9B6D-E6999ECD8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5C67"/>
    <w:pPr>
      <w:ind w:left="720"/>
      <w:contextualSpacing/>
    </w:pPr>
  </w:style>
  <w:style w:type="paragraph" w:styleId="Header">
    <w:name w:val="header"/>
    <w:basedOn w:val="Normal"/>
    <w:link w:val="HeaderChar"/>
    <w:uiPriority w:val="99"/>
    <w:unhideWhenUsed/>
    <w:rsid w:val="004340D5"/>
    <w:pPr>
      <w:tabs>
        <w:tab w:val="center" w:pos="4513"/>
        <w:tab w:val="right" w:pos="9026"/>
      </w:tabs>
    </w:pPr>
  </w:style>
  <w:style w:type="character" w:customStyle="1" w:styleId="HeaderChar">
    <w:name w:val="Header Char"/>
    <w:basedOn w:val="DefaultParagraphFont"/>
    <w:link w:val="Header"/>
    <w:uiPriority w:val="99"/>
    <w:rsid w:val="004340D5"/>
  </w:style>
  <w:style w:type="paragraph" w:styleId="Footer">
    <w:name w:val="footer"/>
    <w:basedOn w:val="Normal"/>
    <w:link w:val="FooterChar"/>
    <w:uiPriority w:val="99"/>
    <w:unhideWhenUsed/>
    <w:rsid w:val="004340D5"/>
    <w:pPr>
      <w:tabs>
        <w:tab w:val="center" w:pos="4513"/>
        <w:tab w:val="right" w:pos="9026"/>
      </w:tabs>
    </w:pPr>
  </w:style>
  <w:style w:type="character" w:customStyle="1" w:styleId="FooterChar">
    <w:name w:val="Footer Char"/>
    <w:basedOn w:val="DefaultParagraphFont"/>
    <w:link w:val="Footer"/>
    <w:uiPriority w:val="99"/>
    <w:rsid w:val="004340D5"/>
  </w:style>
  <w:style w:type="character" w:styleId="PageNumber">
    <w:name w:val="page number"/>
    <w:basedOn w:val="DefaultParagraphFont"/>
    <w:uiPriority w:val="99"/>
    <w:semiHidden/>
    <w:unhideWhenUsed/>
    <w:rsid w:val="004340D5"/>
  </w:style>
  <w:style w:type="paragraph" w:styleId="BalloonText">
    <w:name w:val="Balloon Text"/>
    <w:basedOn w:val="Normal"/>
    <w:link w:val="BalloonTextChar"/>
    <w:uiPriority w:val="99"/>
    <w:semiHidden/>
    <w:unhideWhenUsed/>
    <w:rsid w:val="00594EF0"/>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94EF0"/>
    <w:rPr>
      <w:rFonts w:ascii="Times New Roman" w:hAnsi="Times New Roman" w:cs="Times New Roman"/>
      <w:sz w:val="18"/>
      <w:szCs w:val="18"/>
    </w:rPr>
  </w:style>
  <w:style w:type="paragraph" w:styleId="Revision">
    <w:name w:val="Revision"/>
    <w:hidden/>
    <w:uiPriority w:val="99"/>
    <w:semiHidden/>
    <w:rsid w:val="002D7C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52591365DD56D4D8750E674CD62EF32" ma:contentTypeVersion="22" ma:contentTypeDescription="Create a new document." ma:contentTypeScope="" ma:versionID="ec27a2a93bb6a254e48540e5054f4e50">
  <xsd:schema xmlns:xsd="http://www.w3.org/2001/XMLSchema" xmlns:xs="http://www.w3.org/2001/XMLSchema" xmlns:p="http://schemas.microsoft.com/office/2006/metadata/properties" xmlns:ns2="ffaef953-2cda-4d9d-b070-85228d2d3b5f" xmlns:ns3="756f3f7a-cc20-4157-bc78-ddc9769d8db6" xmlns:ns4="985ec44e-1bab-4c0b-9df0-6ba128686fc9" targetNamespace="http://schemas.microsoft.com/office/2006/metadata/properties" ma:root="true" ma:fieldsID="70f94bd43e4a92ff9f0423f892b53530" ns2:_="" ns3:_="" ns4:_="">
    <xsd:import namespace="ffaef953-2cda-4d9d-b070-85228d2d3b5f"/>
    <xsd:import namespace="756f3f7a-cc20-4157-bc78-ddc9769d8db6"/>
    <xsd:import namespace="985ec44e-1bab-4c0b-9df0-6ba128686f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0023_"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_Flow_SignoffStatus" minOccurs="0"/>
                <xsd:element ref="ns2:MediaLengthInSeconds" minOccurs="0"/>
                <xsd:element ref="ns4: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aef953-2cda-4d9d-b070-85228d2d3b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0023_" ma:index="12" nillable="true" ma:displayName="#" ma:format="Dropdown" ma:internalName="_x0023_" ma:percentage="FALSE">
      <xsd:simpleType>
        <xsd:restriction base="dms:Number"/>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Flow_SignoffStatus" ma:index="21" nillable="true" ma:displayName="Sign-off status" ma:internalName="Sign_x002d_off_x0020_status">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56f3f7a-cc20-4157-bc78-ddc9769d8db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48d4a9f-cfb2-42af-b391-1b84484739eb}" ma:internalName="TaxCatchAll" ma:showField="CatchAllData" ma:web="756f3f7a-cc20-4157-bc78-ddc9769d8db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faef953-2cda-4d9d-b070-85228d2d3b5f">
      <Terms xmlns="http://schemas.microsoft.com/office/infopath/2007/PartnerControls"/>
    </lcf76f155ced4ddcb4097134ff3c332f>
    <_Flow_SignoffStatus xmlns="ffaef953-2cda-4d9d-b070-85228d2d3b5f" xsi:nil="true"/>
    <TaxCatchAll xmlns="985ec44e-1bab-4c0b-9df0-6ba128686fc9" xsi:nil="true"/>
    <_x0023_ xmlns="ffaef953-2cda-4d9d-b070-85228d2d3b5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E9DBEBF-4523-4D68-8C2C-1250B24FA8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aef953-2cda-4d9d-b070-85228d2d3b5f"/>
    <ds:schemaRef ds:uri="756f3f7a-cc20-4157-bc78-ddc9769d8db6"/>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0F6973C-B013-4763-A3EF-D9FC2BB43610}">
  <ds:schemaRefs>
    <ds:schemaRef ds:uri="http://schemas.microsoft.com/office/2006/metadata/properties"/>
    <ds:schemaRef ds:uri="http://schemas.microsoft.com/office/infopath/2007/PartnerControls"/>
    <ds:schemaRef ds:uri="ffaef953-2cda-4d9d-b070-85228d2d3b5f"/>
    <ds:schemaRef ds:uri="985ec44e-1bab-4c0b-9df0-6ba128686fc9"/>
  </ds:schemaRefs>
</ds:datastoreItem>
</file>

<file path=customXml/itemProps3.xml><?xml version="1.0" encoding="utf-8"?>
<ds:datastoreItem xmlns:ds="http://schemas.openxmlformats.org/officeDocument/2006/customXml" ds:itemID="{62E39984-D3F7-4494-B2E2-FBFCA8DCDA3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3750</Words>
  <Characters>20627</Characters>
  <Application>Microsoft Office Word</Application>
  <DocSecurity>0</DocSecurity>
  <Lines>171</Lines>
  <Paragraphs>48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24329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Northern Continent LedSS</dc:creator>
  <dc:description/>
  <cp:lastModifiedBy>VOVF</cp:lastModifiedBy>
  <cp:revision>5</cp:revision>
  <dcterms:created xsi:type="dcterms:W3CDTF">2025-02-12T15:26:00Z</dcterms:created>
  <dcterms:modified xsi:type="dcterms:W3CDTF">2025-02-13T18:13:00Z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0x010100E52591365DD56D4D8750E674CD62EF32</vt:lpwstr>
  </property>
</Properties>
</file>